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6E6691A" w:rsidR="00A209D6" w:rsidRPr="000350B4" w:rsidRDefault="00A209D6" w:rsidP="00A209D6">
      <w:pPr>
        <w:pStyle w:val="Header"/>
        <w:tabs>
          <w:tab w:val="right" w:pos="9639"/>
        </w:tabs>
        <w:rPr>
          <w:bCs/>
          <w:i/>
          <w:noProof w:val="0"/>
          <w:sz w:val="24"/>
          <w:szCs w:val="24"/>
        </w:rPr>
      </w:pPr>
      <w:r w:rsidRPr="000350B4">
        <w:rPr>
          <w:bCs/>
          <w:noProof w:val="0"/>
          <w:sz w:val="24"/>
          <w:szCs w:val="24"/>
        </w:rPr>
        <w:t>3GPP TSG-RAN WG2 Meeting #</w:t>
      </w:r>
      <w:r w:rsidR="0036459E" w:rsidRPr="000350B4">
        <w:rPr>
          <w:bCs/>
          <w:noProof w:val="0"/>
          <w:sz w:val="24"/>
          <w:szCs w:val="24"/>
        </w:rPr>
        <w:t>11</w:t>
      </w:r>
      <w:r w:rsidR="00C55A12" w:rsidRPr="000350B4">
        <w:rPr>
          <w:bCs/>
          <w:noProof w:val="0"/>
          <w:sz w:val="24"/>
          <w:szCs w:val="24"/>
        </w:rPr>
        <w:t>3</w:t>
      </w:r>
      <w:r w:rsidR="000350B4" w:rsidRPr="000350B4">
        <w:rPr>
          <w:bCs/>
          <w:noProof w:val="0"/>
          <w:sz w:val="24"/>
          <w:szCs w:val="24"/>
        </w:rPr>
        <w:t>bis</w:t>
      </w:r>
      <w:r w:rsidR="00244A05" w:rsidRPr="000350B4">
        <w:rPr>
          <w:bCs/>
          <w:noProof w:val="0"/>
          <w:sz w:val="24"/>
          <w:szCs w:val="24"/>
        </w:rPr>
        <w:t xml:space="preserve"> Electronic</w:t>
      </w:r>
      <w:r w:rsidRPr="000350B4">
        <w:rPr>
          <w:bCs/>
          <w:noProof w:val="0"/>
          <w:sz w:val="24"/>
          <w:szCs w:val="24"/>
        </w:rPr>
        <w:tab/>
      </w:r>
      <w:r w:rsidRPr="000350B4">
        <w:rPr>
          <w:rFonts w:hint="eastAsia"/>
          <w:bCs/>
          <w:noProof w:val="0"/>
          <w:sz w:val="24"/>
          <w:szCs w:val="24"/>
        </w:rPr>
        <w:t>R</w:t>
      </w:r>
      <w:r w:rsidRPr="000350B4">
        <w:rPr>
          <w:bCs/>
          <w:noProof w:val="0"/>
          <w:sz w:val="24"/>
          <w:szCs w:val="24"/>
        </w:rPr>
        <w:t>2</w:t>
      </w:r>
      <w:r w:rsidRPr="000350B4">
        <w:rPr>
          <w:rFonts w:hint="eastAsia"/>
          <w:bCs/>
          <w:noProof w:val="0"/>
          <w:sz w:val="24"/>
          <w:szCs w:val="24"/>
        </w:rPr>
        <w:t>-</w:t>
      </w:r>
      <w:r w:rsidR="009376CD" w:rsidRPr="000350B4">
        <w:rPr>
          <w:bCs/>
          <w:noProof w:val="0"/>
          <w:sz w:val="24"/>
          <w:szCs w:val="24"/>
        </w:rPr>
        <w:t>2</w:t>
      </w:r>
      <w:r w:rsidR="00C55A12" w:rsidRPr="000350B4">
        <w:rPr>
          <w:bCs/>
          <w:noProof w:val="0"/>
          <w:sz w:val="24"/>
          <w:szCs w:val="24"/>
        </w:rPr>
        <w:t>10</w:t>
      </w:r>
      <w:r w:rsidR="003332E6">
        <w:rPr>
          <w:bCs/>
          <w:noProof w:val="0"/>
          <w:sz w:val="24"/>
          <w:szCs w:val="24"/>
        </w:rPr>
        <w:t>3556</w:t>
      </w:r>
    </w:p>
    <w:p w14:paraId="11776FA6" w14:textId="3E73803E" w:rsidR="00A209D6" w:rsidRPr="00465587" w:rsidRDefault="001A6DD9" w:rsidP="00A209D6">
      <w:pPr>
        <w:pStyle w:val="Header"/>
        <w:tabs>
          <w:tab w:val="right" w:pos="9639"/>
        </w:tabs>
        <w:rPr>
          <w:rFonts w:eastAsia="SimSun"/>
          <w:bCs/>
          <w:sz w:val="24"/>
          <w:szCs w:val="24"/>
          <w:lang w:eastAsia="zh-CN"/>
        </w:rPr>
      </w:pPr>
      <w:r>
        <w:rPr>
          <w:rFonts w:eastAsia="SimSun"/>
          <w:bCs/>
          <w:sz w:val="24"/>
          <w:szCs w:val="24"/>
          <w:lang w:eastAsia="zh-CN"/>
        </w:rPr>
        <w:t>Online</w:t>
      </w:r>
      <w:r w:rsidR="006574C0" w:rsidRPr="000350B4">
        <w:rPr>
          <w:rFonts w:eastAsia="SimSun"/>
          <w:bCs/>
          <w:sz w:val="24"/>
          <w:szCs w:val="24"/>
          <w:lang w:eastAsia="zh-CN"/>
        </w:rPr>
        <w:t xml:space="preserve">, </w:t>
      </w:r>
      <w:r w:rsidR="000350B4">
        <w:rPr>
          <w:rFonts w:eastAsia="SimSun"/>
          <w:bCs/>
          <w:sz w:val="24"/>
          <w:szCs w:val="24"/>
          <w:lang w:eastAsia="zh-CN"/>
        </w:rPr>
        <w:t>12</w:t>
      </w:r>
      <w:r w:rsidR="00FE106D" w:rsidRPr="000350B4">
        <w:rPr>
          <w:rFonts w:eastAsia="SimSun"/>
          <w:bCs/>
          <w:sz w:val="24"/>
          <w:szCs w:val="24"/>
          <w:lang w:eastAsia="zh-CN"/>
        </w:rPr>
        <w:t xml:space="preserve"> </w:t>
      </w:r>
      <w:r w:rsidR="000350B4" w:rsidRPr="000350B4">
        <w:rPr>
          <w:rFonts w:eastAsia="SimSun"/>
          <w:bCs/>
          <w:sz w:val="24"/>
          <w:szCs w:val="24"/>
          <w:lang w:eastAsia="zh-CN"/>
        </w:rPr>
        <w:t>April</w:t>
      </w:r>
      <w:r w:rsidR="00FE106D" w:rsidRPr="000350B4">
        <w:rPr>
          <w:rFonts w:eastAsia="SimSun"/>
          <w:bCs/>
          <w:sz w:val="24"/>
          <w:szCs w:val="24"/>
          <w:lang w:eastAsia="zh-CN"/>
        </w:rPr>
        <w:t xml:space="preserve"> – </w:t>
      </w:r>
      <w:r w:rsidR="000350B4">
        <w:rPr>
          <w:rFonts w:eastAsia="SimSun"/>
          <w:bCs/>
          <w:sz w:val="24"/>
          <w:szCs w:val="24"/>
          <w:lang w:eastAsia="zh-CN"/>
        </w:rPr>
        <w:t>20</w:t>
      </w:r>
      <w:r w:rsidR="00FE106D" w:rsidRPr="000350B4">
        <w:rPr>
          <w:rFonts w:eastAsia="SimSun"/>
          <w:bCs/>
          <w:sz w:val="24"/>
          <w:szCs w:val="24"/>
          <w:lang w:eastAsia="zh-CN"/>
        </w:rPr>
        <w:t xml:space="preserve"> </w:t>
      </w:r>
      <w:r w:rsidR="000350B4" w:rsidRPr="000350B4">
        <w:rPr>
          <w:rFonts w:eastAsia="SimSun"/>
          <w:bCs/>
          <w:sz w:val="24"/>
          <w:szCs w:val="24"/>
          <w:lang w:eastAsia="zh-CN"/>
        </w:rPr>
        <w:t>April</w:t>
      </w:r>
      <w:r w:rsidR="00FE106D" w:rsidRPr="000350B4">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FE717D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43844">
        <w:rPr>
          <w:rFonts w:cs="Arial"/>
          <w:b/>
          <w:bCs/>
          <w:sz w:val="24"/>
          <w:lang w:eastAsia="ja-JP"/>
        </w:rPr>
        <w:t>8.14</w:t>
      </w:r>
      <w:r w:rsidR="00F049C8">
        <w:rPr>
          <w:rFonts w:cs="Arial"/>
          <w:b/>
          <w:bCs/>
          <w:sz w:val="24"/>
          <w:lang w:eastAsia="ja-JP"/>
        </w:rPr>
        <w:t>.2.</w:t>
      </w:r>
      <w:r w:rsidR="00BB200C">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0AF44BD" w:rsidR="00A209D6" w:rsidRDefault="00A209D6" w:rsidP="5801B6C5">
      <w:pPr>
        <w:ind w:left="1985" w:hanging="1985"/>
        <w:rPr>
          <w:rFonts w:ascii="Arial" w:hAnsi="Arial" w:cs="Arial"/>
          <w:b/>
          <w:bCs/>
          <w:sz w:val="24"/>
          <w:szCs w:val="24"/>
        </w:rPr>
      </w:pPr>
      <w:r w:rsidRPr="5801B6C5">
        <w:rPr>
          <w:rFonts w:ascii="Arial" w:hAnsi="Arial" w:cs="Arial"/>
          <w:b/>
          <w:bCs/>
          <w:sz w:val="24"/>
          <w:szCs w:val="24"/>
        </w:rPr>
        <w:t>Title:</w:t>
      </w:r>
      <w:r>
        <w:tab/>
      </w:r>
      <w:proofErr w:type="spellStart"/>
      <w:r w:rsidR="00743844" w:rsidRPr="5801B6C5">
        <w:rPr>
          <w:rFonts w:ascii="Arial" w:hAnsi="Arial" w:cs="Arial"/>
          <w:b/>
          <w:bCs/>
          <w:sz w:val="24"/>
          <w:szCs w:val="24"/>
        </w:rPr>
        <w:t>QoE</w:t>
      </w:r>
      <w:proofErr w:type="spellEnd"/>
      <w:r w:rsidR="00743844" w:rsidRPr="5801B6C5">
        <w:rPr>
          <w:rFonts w:ascii="Arial" w:hAnsi="Arial" w:cs="Arial"/>
          <w:b/>
          <w:bCs/>
          <w:sz w:val="24"/>
          <w:szCs w:val="24"/>
        </w:rPr>
        <w:t xml:space="preserve"> reporting control by RAN</w:t>
      </w:r>
      <w:r w:rsidR="00F87C13" w:rsidRPr="5801B6C5">
        <w:rPr>
          <w:rFonts w:ascii="Arial" w:hAnsi="Arial" w:cs="Arial"/>
          <w:b/>
          <w:bCs/>
          <w:sz w:val="24"/>
          <w:szCs w:val="24"/>
        </w:rPr>
        <w:t xml:space="preserve"> </w:t>
      </w:r>
      <w:r w:rsidR="1647A9AB" w:rsidRPr="5801B6C5">
        <w:rPr>
          <w:rFonts w:ascii="Arial" w:hAnsi="Arial" w:cs="Arial"/>
          <w:b/>
          <w:bCs/>
          <w:sz w:val="24"/>
          <w:szCs w:val="24"/>
        </w:rPr>
        <w:t>awar</w:t>
      </w:r>
      <w:r w:rsidR="008A5045">
        <w:rPr>
          <w:rFonts w:ascii="Arial" w:hAnsi="Arial" w:cs="Arial"/>
          <w:b/>
          <w:bCs/>
          <w:sz w:val="24"/>
          <w:szCs w:val="24"/>
        </w:rPr>
        <w:t>e</w:t>
      </w:r>
      <w:bookmarkStart w:id="0" w:name="_GoBack"/>
      <w:bookmarkEnd w:id="0"/>
      <w:r w:rsidR="1647A9AB" w:rsidRPr="5801B6C5">
        <w:rPr>
          <w:rFonts w:ascii="Arial" w:hAnsi="Arial" w:cs="Arial"/>
          <w:b/>
          <w:bCs/>
          <w:sz w:val="24"/>
          <w:szCs w:val="24"/>
        </w:rPr>
        <w:t xml:space="preserve">ness on </w:t>
      </w:r>
      <w:proofErr w:type="spellStart"/>
      <w:r w:rsidR="00F87C13" w:rsidRPr="5801B6C5">
        <w:rPr>
          <w:rFonts w:ascii="Arial" w:hAnsi="Arial" w:cs="Arial"/>
          <w:b/>
          <w:bCs/>
          <w:sz w:val="24"/>
          <w:szCs w:val="24"/>
        </w:rPr>
        <w:t>QoE</w:t>
      </w:r>
      <w:proofErr w:type="spellEnd"/>
      <w:r w:rsidR="00F87C13" w:rsidRPr="5801B6C5">
        <w:rPr>
          <w:rFonts w:ascii="Arial" w:hAnsi="Arial" w:cs="Arial"/>
          <w:b/>
          <w:bCs/>
          <w:sz w:val="24"/>
          <w:szCs w:val="24"/>
        </w:rPr>
        <w:t xml:space="preserve"> parameter</w:t>
      </w:r>
    </w:p>
    <w:p w14:paraId="1F147C23" w14:textId="0C3526F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43844">
        <w:rPr>
          <w:rFonts w:ascii="Arial" w:hAnsi="Arial" w:cs="Arial"/>
          <w:b/>
          <w:bCs/>
          <w:sz w:val="24"/>
        </w:rPr>
        <w:t>NR_QoE</w:t>
      </w:r>
      <w:proofErr w:type="spellEnd"/>
      <w:r w:rsidR="003D0398">
        <w:rPr>
          <w:rFonts w:ascii="Arial" w:hAnsi="Arial" w:cs="Arial"/>
          <w:b/>
          <w:bCs/>
          <w:sz w:val="24"/>
        </w:rPr>
        <w:t xml:space="preserve"> </w:t>
      </w:r>
      <w:r>
        <w:rPr>
          <w:rFonts w:ascii="Arial" w:hAnsi="Arial" w:cs="Arial"/>
          <w:b/>
          <w:bCs/>
          <w:sz w:val="24"/>
        </w:rPr>
        <w:t xml:space="preserve">- Release </w:t>
      </w:r>
      <w:r w:rsidR="003B6CF3">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3A11EF9" w14:textId="7B0D9DA6" w:rsidR="00007935" w:rsidRDefault="00007935" w:rsidP="00007935">
      <w:r>
        <w:t>RAN2#91 agreed the Work Item for  (RP-210913) with the following objectives:</w:t>
      </w:r>
    </w:p>
    <w:tbl>
      <w:tblPr>
        <w:tblStyle w:val="TableGrid"/>
        <w:tblW w:w="0" w:type="auto"/>
        <w:tblLook w:val="04A0" w:firstRow="1" w:lastRow="0" w:firstColumn="1" w:lastColumn="0" w:noHBand="0" w:noVBand="1"/>
      </w:tblPr>
      <w:tblGrid>
        <w:gridCol w:w="9631"/>
      </w:tblGrid>
      <w:tr w:rsidR="00007935" w14:paraId="3D990AF5" w14:textId="77777777" w:rsidTr="009C61B4">
        <w:tc>
          <w:tcPr>
            <w:tcW w:w="9631" w:type="dxa"/>
          </w:tcPr>
          <w:p w14:paraId="772DEA4E" w14:textId="77777777" w:rsidR="00007935" w:rsidRDefault="00007935" w:rsidP="00007935">
            <w:pPr>
              <w:numPr>
                <w:ilvl w:val="0"/>
                <w:numId w:val="10"/>
              </w:numPr>
              <w:overflowPunct w:val="0"/>
              <w:autoSpaceDE w:val="0"/>
              <w:autoSpaceDN w:val="0"/>
              <w:adjustRightInd w:val="0"/>
              <w:spacing w:after="0"/>
              <w:jc w:val="both"/>
              <w:textAlignment w:val="baseline"/>
              <w:rPr>
                <w:bCs/>
                <w:lang w:val="en-US" w:eastAsia="zh-CN"/>
              </w:rPr>
            </w:pPr>
            <w:r>
              <w:rPr>
                <w:bCs/>
                <w:lang w:val="en-US" w:eastAsia="zh-CN"/>
              </w:rPr>
              <w:t xml:space="preserve">Specify </w:t>
            </w:r>
            <w:r>
              <w:rPr>
                <w:rFonts w:hint="eastAsia"/>
                <w:bCs/>
                <w:lang w:val="en-US" w:eastAsia="zh-CN"/>
              </w:rPr>
              <w:t>the</w:t>
            </w:r>
            <w:r>
              <w:rPr>
                <w:bCs/>
                <w:lang w:val="en-US" w:eastAsia="zh-CN"/>
              </w:rPr>
              <w:t xml:space="preserve"> </w:t>
            </w:r>
            <w:r>
              <w:rPr>
                <w:rFonts w:hint="eastAsia"/>
                <w:bCs/>
                <w:lang w:val="en-US" w:eastAsia="zh-CN"/>
              </w:rPr>
              <w:t xml:space="preserve">support for </w:t>
            </w:r>
            <w:proofErr w:type="spellStart"/>
            <w:r>
              <w:rPr>
                <w:rFonts w:hint="eastAsia"/>
                <w:bCs/>
                <w:lang w:val="en-US" w:eastAsia="zh-CN"/>
              </w:rPr>
              <w:t>QoE</w:t>
            </w:r>
            <w:proofErr w:type="spellEnd"/>
            <w:r>
              <w:rPr>
                <w:rFonts w:hint="eastAsia"/>
                <w:bCs/>
                <w:lang w:val="en-US" w:eastAsia="zh-CN"/>
              </w:rPr>
              <w:t xml:space="preserve"> measurement collection </w:t>
            </w:r>
            <w:r>
              <w:rPr>
                <w:rFonts w:hint="eastAsia"/>
                <w:bCs/>
                <w:lang w:eastAsia="zh-CN"/>
              </w:rPr>
              <w:t xml:space="preserve">in NR </w:t>
            </w:r>
            <w:r>
              <w:t>standalone</w:t>
            </w:r>
            <w:r>
              <w:rPr>
                <w:rFonts w:hint="eastAsia"/>
                <w:bCs/>
                <w:lang w:eastAsia="zh-CN"/>
              </w:rPr>
              <w:t xml:space="preserve"> mode</w:t>
            </w:r>
            <w:r>
              <w:rPr>
                <w:rFonts w:hint="eastAsia"/>
                <w:bCs/>
                <w:lang w:val="en-US" w:eastAsia="zh-CN"/>
              </w:rPr>
              <w:t xml:space="preserve">. </w:t>
            </w:r>
            <w:r>
              <w:rPr>
                <w:bCs/>
                <w:lang w:val="en-US"/>
              </w:rPr>
              <w:t>[RAN</w:t>
            </w:r>
            <w:r>
              <w:rPr>
                <w:rFonts w:hint="eastAsia"/>
                <w:bCs/>
                <w:lang w:val="en-US" w:eastAsia="zh-CN"/>
              </w:rPr>
              <w:t>2, RAN3</w:t>
            </w:r>
            <w:r>
              <w:rPr>
                <w:bCs/>
                <w:lang w:val="en-US"/>
              </w:rPr>
              <w:t>]</w:t>
            </w:r>
          </w:p>
          <w:p w14:paraId="3782A6DA" w14:textId="77777777" w:rsidR="00007935" w:rsidRDefault="00007935" w:rsidP="00007935">
            <w:pPr>
              <w:numPr>
                <w:ilvl w:val="0"/>
                <w:numId w:val="11"/>
              </w:numPr>
              <w:overflowPunct w:val="0"/>
              <w:autoSpaceDE w:val="0"/>
              <w:autoSpaceDN w:val="0"/>
              <w:adjustRightInd w:val="0"/>
              <w:spacing w:after="0"/>
              <w:textAlignment w:val="baseline"/>
              <w:rPr>
                <w:bCs/>
                <w:lang w:eastAsia="zh-CN"/>
              </w:rPr>
            </w:pPr>
            <w:r>
              <w:rPr>
                <w:rFonts w:hint="eastAsia"/>
                <w:bCs/>
                <w:lang w:eastAsia="zh-CN"/>
              </w:rPr>
              <w:t xml:space="preserve">Specify </w:t>
            </w:r>
            <w:r>
              <w:rPr>
                <w:bCs/>
                <w:lang w:eastAsia="zh-CN"/>
              </w:rPr>
              <w:t>configuration, activation,</w:t>
            </w:r>
            <w:r>
              <w:rPr>
                <w:rFonts w:hint="eastAsia"/>
                <w:bCs/>
                <w:lang w:eastAsia="zh-CN"/>
              </w:rPr>
              <w:t xml:space="preserve"> and de</w:t>
            </w:r>
            <w:r>
              <w:rPr>
                <w:bCs/>
                <w:lang w:eastAsia="zh-CN"/>
              </w:rPr>
              <w:t>activation</w:t>
            </w:r>
            <w:r>
              <w:rPr>
                <w:rFonts w:hint="eastAsia"/>
                <w:bCs/>
                <w:lang w:eastAsia="zh-CN"/>
              </w:rPr>
              <w:t xml:space="preserve"> procedures for both s</w:t>
            </w:r>
            <w:r>
              <w:rPr>
                <w:bCs/>
                <w:lang w:eastAsia="zh-CN"/>
              </w:rPr>
              <w:t>ignalling-based</w:t>
            </w:r>
            <w:r>
              <w:rPr>
                <w:rFonts w:hint="eastAsia"/>
                <w:bCs/>
                <w:lang w:eastAsia="zh-CN"/>
              </w:rPr>
              <w:t xml:space="preserve"> and management</w:t>
            </w:r>
            <w:r>
              <w:rPr>
                <w:bCs/>
                <w:lang w:eastAsia="zh-CN"/>
              </w:rPr>
              <w:t>-based</w:t>
            </w:r>
            <w:r>
              <w:rPr>
                <w:rFonts w:hint="eastAsia"/>
                <w:bCs/>
                <w:lang w:eastAsia="zh-CN"/>
              </w:rPr>
              <w:t xml:space="preserve"> </w:t>
            </w:r>
            <w:proofErr w:type="spellStart"/>
            <w:r>
              <w:rPr>
                <w:rFonts w:hint="eastAsia"/>
                <w:bCs/>
                <w:lang w:eastAsia="zh-CN"/>
              </w:rPr>
              <w:t>QoE</w:t>
            </w:r>
            <w:proofErr w:type="spellEnd"/>
            <w:r>
              <w:rPr>
                <w:rFonts w:hint="eastAsia"/>
                <w:bCs/>
                <w:lang w:eastAsia="zh-CN"/>
              </w:rPr>
              <w:t xml:space="preserve"> measurement</w:t>
            </w:r>
            <w:r>
              <w:rPr>
                <w:bCs/>
                <w:lang w:eastAsia="zh-CN"/>
              </w:rPr>
              <w:t xml:space="preserve"> collection and reporting, </w:t>
            </w:r>
            <w:r>
              <w:rPr>
                <w:rFonts w:hint="eastAsia"/>
                <w:bCs/>
                <w:lang w:eastAsia="zh-CN"/>
              </w:rPr>
              <w:t xml:space="preserve">taking </w:t>
            </w:r>
            <w:r>
              <w:rPr>
                <w:rFonts w:hint="eastAsia"/>
              </w:rPr>
              <w:t xml:space="preserve">LTE </w:t>
            </w:r>
            <w:proofErr w:type="spellStart"/>
            <w:r>
              <w:rPr>
                <w:rFonts w:hint="eastAsia"/>
              </w:rPr>
              <w:t>QoE</w:t>
            </w:r>
            <w:proofErr w:type="spellEnd"/>
            <w:r>
              <w:rPr>
                <w:rFonts w:hint="eastAsia"/>
              </w:rPr>
              <w:t xml:space="preserve"> sol</w:t>
            </w:r>
            <w:r>
              <w:t xml:space="preserve">utions </w:t>
            </w:r>
            <w:r>
              <w:rPr>
                <w:rFonts w:hint="eastAsia"/>
              </w:rPr>
              <w:t>as baseline</w:t>
            </w:r>
            <w:r>
              <w:t xml:space="preserve">, as defined in TR </w:t>
            </w:r>
            <w:hyperlink r:id="rId12" w:history="1">
              <w:r w:rsidRPr="00FA01BF">
                <w:rPr>
                  <w:rStyle w:val="Hyperlink"/>
                </w:rPr>
                <w:t>38.890</w:t>
              </w:r>
            </w:hyperlink>
            <w:r>
              <w:rPr>
                <w:rFonts w:hint="eastAsia"/>
                <w:bCs/>
                <w:lang w:eastAsia="zh-CN"/>
              </w:rPr>
              <w:t>.</w:t>
            </w:r>
          </w:p>
          <w:p w14:paraId="2A47BE0E" w14:textId="77777777" w:rsidR="00007935" w:rsidRDefault="00007935" w:rsidP="00007935">
            <w:pPr>
              <w:numPr>
                <w:ilvl w:val="0"/>
                <w:numId w:val="11"/>
              </w:numPr>
              <w:overflowPunct w:val="0"/>
              <w:autoSpaceDE w:val="0"/>
              <w:autoSpaceDN w:val="0"/>
              <w:adjustRightInd w:val="0"/>
              <w:spacing w:after="0"/>
              <w:textAlignment w:val="baseline"/>
              <w:rPr>
                <w:bCs/>
                <w:lang w:eastAsia="zh-CN"/>
              </w:rPr>
            </w:pPr>
            <w:r>
              <w:rPr>
                <w:rFonts w:hint="eastAsia"/>
                <w:bCs/>
                <w:lang w:eastAsia="zh-CN"/>
              </w:rPr>
              <w:t xml:space="preserve">Specify </w:t>
            </w:r>
            <w:r>
              <w:rPr>
                <w:rFonts w:hint="eastAsia"/>
                <w:lang w:eastAsia="zh-CN"/>
              </w:rPr>
              <w:t>c</w:t>
            </w:r>
            <w:r>
              <w:rPr>
                <w:lang w:eastAsia="zh-CN"/>
              </w:rPr>
              <w:t xml:space="preserve">onfiguration and </w:t>
            </w:r>
            <w:r>
              <w:rPr>
                <w:rFonts w:hint="eastAsia"/>
                <w:lang w:eastAsia="zh-CN"/>
              </w:rPr>
              <w:t>r</w:t>
            </w:r>
            <w:r>
              <w:rPr>
                <w:lang w:eastAsia="zh-CN"/>
              </w:rPr>
              <w:t xml:space="preserve">eporting for multiple simultaneous </w:t>
            </w:r>
            <w:proofErr w:type="spellStart"/>
            <w:r>
              <w:rPr>
                <w:lang w:eastAsia="zh-CN"/>
              </w:rPr>
              <w:t>QoE</w:t>
            </w:r>
            <w:proofErr w:type="spellEnd"/>
            <w:r>
              <w:rPr>
                <w:lang w:eastAsia="zh-CN"/>
              </w:rPr>
              <w:t xml:space="preserve"> measurements</w:t>
            </w:r>
            <w:r>
              <w:rPr>
                <w:rFonts w:hint="eastAsia"/>
                <w:lang w:eastAsia="zh-CN"/>
              </w:rPr>
              <w:t xml:space="preserve"> at a UE.</w:t>
            </w:r>
          </w:p>
          <w:p w14:paraId="1D52F628" w14:textId="77777777" w:rsidR="00007935" w:rsidRDefault="00007935" w:rsidP="00007935">
            <w:pPr>
              <w:numPr>
                <w:ilvl w:val="0"/>
                <w:numId w:val="11"/>
              </w:numPr>
              <w:overflowPunct w:val="0"/>
              <w:autoSpaceDE w:val="0"/>
              <w:autoSpaceDN w:val="0"/>
              <w:adjustRightInd w:val="0"/>
              <w:spacing w:after="0"/>
              <w:textAlignment w:val="baseline"/>
              <w:rPr>
                <w:bCs/>
                <w:lang w:eastAsia="zh-CN"/>
              </w:rPr>
            </w:pPr>
            <w:r>
              <w:rPr>
                <w:rFonts w:hint="eastAsia"/>
                <w:bCs/>
                <w:lang w:eastAsia="zh-CN"/>
              </w:rPr>
              <w:t xml:space="preserve">Specify </w:t>
            </w:r>
            <w:proofErr w:type="spellStart"/>
            <w:r>
              <w:rPr>
                <w:bCs/>
                <w:lang w:eastAsia="zh-CN"/>
              </w:rPr>
              <w:t>QoE</w:t>
            </w:r>
            <w:proofErr w:type="spellEnd"/>
            <w:r>
              <w:rPr>
                <w:bCs/>
                <w:lang w:eastAsia="zh-CN"/>
              </w:rPr>
              <w:t xml:space="preserve"> measurement handling at RAN overload</w:t>
            </w:r>
            <w:r>
              <w:rPr>
                <w:rFonts w:hint="eastAsia"/>
                <w:bCs/>
                <w:lang w:eastAsia="zh-CN"/>
              </w:rPr>
              <w:t>, including</w:t>
            </w:r>
            <w:r>
              <w:rPr>
                <w:lang w:val="en-US" w:eastAsia="zh-CN"/>
              </w:rPr>
              <w:t xml:space="preserve"> pause</w:t>
            </w:r>
            <w:r>
              <w:rPr>
                <w:rFonts w:hint="eastAsia"/>
                <w:lang w:val="en-US" w:eastAsia="zh-CN"/>
              </w:rPr>
              <w:t xml:space="preserve"> and resume of</w:t>
            </w:r>
            <w:r>
              <w:rPr>
                <w:lang w:val="en-US" w:eastAsia="zh-CN"/>
              </w:rPr>
              <w:t xml:space="preserve"> </w:t>
            </w:r>
            <w:proofErr w:type="spellStart"/>
            <w:r>
              <w:rPr>
                <w:lang w:val="en-US" w:eastAsia="zh-CN"/>
              </w:rPr>
              <w:t>QoE</w:t>
            </w:r>
            <w:proofErr w:type="spellEnd"/>
            <w:r>
              <w:rPr>
                <w:lang w:val="en-US" w:eastAsia="zh-CN"/>
              </w:rPr>
              <w:t xml:space="preserve"> measurement reporting</w:t>
            </w:r>
            <w:r>
              <w:rPr>
                <w:rFonts w:hint="eastAsia"/>
                <w:lang w:val="en-US" w:eastAsia="zh-CN"/>
              </w:rPr>
              <w:t>.</w:t>
            </w:r>
          </w:p>
          <w:p w14:paraId="12BA128F" w14:textId="77777777" w:rsidR="00007935" w:rsidRDefault="00007935" w:rsidP="00007935">
            <w:pPr>
              <w:numPr>
                <w:ilvl w:val="0"/>
                <w:numId w:val="11"/>
              </w:numPr>
              <w:overflowPunct w:val="0"/>
              <w:autoSpaceDE w:val="0"/>
              <w:autoSpaceDN w:val="0"/>
              <w:adjustRightInd w:val="0"/>
              <w:spacing w:after="0"/>
              <w:textAlignment w:val="baseline"/>
              <w:rPr>
                <w:bCs/>
                <w:lang w:eastAsia="zh-CN"/>
              </w:rPr>
            </w:pPr>
            <w:r>
              <w:rPr>
                <w:rFonts w:hint="eastAsia"/>
                <w:bCs/>
                <w:lang w:eastAsia="zh-CN"/>
              </w:rPr>
              <w:t xml:space="preserve">Specify </w:t>
            </w:r>
            <w:proofErr w:type="spellStart"/>
            <w:r>
              <w:rPr>
                <w:bCs/>
                <w:lang w:eastAsia="zh-CN"/>
              </w:rPr>
              <w:t>QoE</w:t>
            </w:r>
            <w:proofErr w:type="spellEnd"/>
            <w:r>
              <w:rPr>
                <w:bCs/>
                <w:lang w:eastAsia="zh-CN"/>
              </w:rPr>
              <w:t xml:space="preserve"> measurement handling in RRC_INACTIVE, i.e.</w:t>
            </w:r>
            <w:r w:rsidDel="00F0645C">
              <w:rPr>
                <w:bCs/>
                <w:lang w:eastAsia="zh-CN"/>
              </w:rPr>
              <w:t xml:space="preserve"> </w:t>
            </w:r>
            <w:r>
              <w:rPr>
                <w:bCs/>
                <w:lang w:eastAsia="zh-CN"/>
              </w:rPr>
              <w:t xml:space="preserve">keeping the </w:t>
            </w:r>
            <w:proofErr w:type="spellStart"/>
            <w:r>
              <w:rPr>
                <w:bCs/>
                <w:lang w:eastAsia="zh-CN"/>
              </w:rPr>
              <w:t>QoE</w:t>
            </w:r>
            <w:proofErr w:type="spellEnd"/>
            <w:r>
              <w:rPr>
                <w:bCs/>
                <w:lang w:eastAsia="zh-CN"/>
              </w:rPr>
              <w:t xml:space="preserve"> measurement configuration without measuring and reusing the same configuration upon </w:t>
            </w:r>
            <w:r>
              <w:rPr>
                <w:rFonts w:hint="eastAsia"/>
                <w:bCs/>
                <w:lang w:eastAsia="zh-CN"/>
              </w:rPr>
              <w:t>transition</w:t>
            </w:r>
            <w:r>
              <w:rPr>
                <w:bCs/>
                <w:lang w:eastAsia="zh-CN"/>
              </w:rPr>
              <w:t xml:space="preserve"> from RRC_INACTIVE to RRC_CONNECTED</w:t>
            </w:r>
            <w:r>
              <w:rPr>
                <w:rFonts w:hint="eastAsia"/>
                <w:bCs/>
                <w:lang w:eastAsia="zh-CN"/>
              </w:rPr>
              <w:t>.</w:t>
            </w:r>
          </w:p>
          <w:p w14:paraId="0766AA01" w14:textId="77777777" w:rsidR="00007935" w:rsidRDefault="00007935" w:rsidP="009C61B4">
            <w:pPr>
              <w:spacing w:after="0"/>
              <w:ind w:left="420"/>
              <w:rPr>
                <w:bCs/>
                <w:lang w:eastAsia="zh-CN"/>
              </w:rPr>
            </w:pPr>
            <w:r>
              <w:rPr>
                <w:bCs/>
                <w:lang w:eastAsia="zh-CN"/>
              </w:rPr>
              <w:t xml:space="preserve">NOTE: RRC segmentation may be needed for transmission of </w:t>
            </w:r>
            <w:proofErr w:type="spellStart"/>
            <w:r>
              <w:rPr>
                <w:bCs/>
                <w:lang w:eastAsia="zh-CN"/>
              </w:rPr>
              <w:t>QoE</w:t>
            </w:r>
            <w:proofErr w:type="spellEnd"/>
            <w:r>
              <w:rPr>
                <w:bCs/>
                <w:lang w:eastAsia="zh-CN"/>
              </w:rPr>
              <w:t xml:space="preserve"> reports, and any potential solutions need detailed technical specification of the procedures</w:t>
            </w:r>
            <w:r>
              <w:rPr>
                <w:rFonts w:hint="eastAsia"/>
                <w:bCs/>
                <w:lang w:val="en-US" w:eastAsia="zh-CN"/>
              </w:rPr>
              <w:t xml:space="preserve"> </w:t>
            </w:r>
            <w:r>
              <w:rPr>
                <w:bCs/>
                <w:lang w:val="en-US" w:eastAsia="zh-CN"/>
              </w:rPr>
              <w:t>(</w:t>
            </w:r>
            <w:r>
              <w:rPr>
                <w:rFonts w:hint="eastAsia"/>
                <w:bCs/>
                <w:lang w:val="en-US" w:eastAsia="zh-CN"/>
              </w:rPr>
              <w:t>if time allow</w:t>
            </w:r>
            <w:r>
              <w:rPr>
                <w:bCs/>
                <w:lang w:val="en-US" w:eastAsia="zh-CN"/>
              </w:rPr>
              <w:t>s</w:t>
            </w:r>
            <w:r>
              <w:rPr>
                <w:rFonts w:hint="eastAsia"/>
                <w:bCs/>
                <w:lang w:val="en-US" w:eastAsia="zh-CN"/>
              </w:rPr>
              <w:t xml:space="preserve"> in RAN2</w:t>
            </w:r>
            <w:r>
              <w:rPr>
                <w:bCs/>
                <w:lang w:val="en-US" w:eastAsia="zh-CN"/>
              </w:rPr>
              <w:t>)</w:t>
            </w:r>
            <w:r>
              <w:rPr>
                <w:bCs/>
                <w:lang w:eastAsia="zh-CN"/>
              </w:rPr>
              <w:t>.</w:t>
            </w:r>
          </w:p>
          <w:p w14:paraId="0894A8BB" w14:textId="77777777" w:rsidR="00007935" w:rsidRDefault="00007935" w:rsidP="00007935">
            <w:pPr>
              <w:numPr>
                <w:ilvl w:val="0"/>
                <w:numId w:val="10"/>
              </w:numPr>
              <w:overflowPunct w:val="0"/>
              <w:autoSpaceDE w:val="0"/>
              <w:autoSpaceDN w:val="0"/>
              <w:adjustRightInd w:val="0"/>
              <w:spacing w:beforeLines="50" w:before="120" w:after="0"/>
              <w:ind w:hangingChars="210"/>
              <w:jc w:val="both"/>
              <w:textAlignment w:val="baseline"/>
              <w:rPr>
                <w:bCs/>
                <w:lang w:val="en-US" w:eastAsia="zh-CN"/>
              </w:rPr>
            </w:pPr>
            <w:r>
              <w:rPr>
                <w:bCs/>
                <w:lang w:val="en-US" w:eastAsia="zh-CN"/>
              </w:rPr>
              <w:t xml:space="preserve">Specify </w:t>
            </w:r>
            <w:r>
              <w:rPr>
                <w:rFonts w:hint="eastAsia"/>
                <w:bCs/>
                <w:lang w:val="en-US" w:eastAsia="zh-CN"/>
              </w:rPr>
              <w:t>the</w:t>
            </w:r>
            <w:r>
              <w:rPr>
                <w:bCs/>
                <w:lang w:val="en-US" w:eastAsia="zh-CN"/>
              </w:rPr>
              <w:t xml:space="preserve"> support for </w:t>
            </w:r>
            <w:proofErr w:type="spellStart"/>
            <w:r>
              <w:rPr>
                <w:bCs/>
                <w:lang w:val="en-US" w:eastAsia="zh-CN"/>
              </w:rPr>
              <w:t>QoE</w:t>
            </w:r>
            <w:proofErr w:type="spellEnd"/>
            <w:r>
              <w:rPr>
                <w:bCs/>
                <w:lang w:val="en-US" w:eastAsia="zh-CN"/>
              </w:rPr>
              <w:t xml:space="preserve"> measurement collection and reporting continuity </w:t>
            </w:r>
            <w:r>
              <w:rPr>
                <w:rFonts w:hint="eastAsia"/>
                <w:bCs/>
                <w:lang w:val="en-US" w:eastAsia="zh-CN"/>
              </w:rPr>
              <w:t>in</w:t>
            </w:r>
            <w:r>
              <w:rPr>
                <w:bCs/>
                <w:lang w:val="en-US" w:eastAsia="zh-CN"/>
              </w:rPr>
              <w:t xml:space="preserve"> </w:t>
            </w:r>
            <w:r>
              <w:rPr>
                <w:szCs w:val="18"/>
              </w:rPr>
              <w:t>intra-system intra-RAT</w:t>
            </w:r>
            <w:r>
              <w:rPr>
                <w:bCs/>
                <w:lang w:val="en-US" w:eastAsia="zh-CN"/>
              </w:rPr>
              <w:t xml:space="preserve"> mobility</w:t>
            </w:r>
            <w:r>
              <w:rPr>
                <w:rFonts w:hint="eastAsia"/>
                <w:bCs/>
                <w:lang w:val="en-US" w:eastAsia="zh-CN"/>
              </w:rPr>
              <w:t xml:space="preserve"> scenario</w:t>
            </w:r>
            <w:r w:rsidRPr="005D6703">
              <w:rPr>
                <w:bCs/>
                <w:lang w:val="en-US" w:eastAsia="zh-CN"/>
              </w:rPr>
              <w:t xml:space="preserve"> </w:t>
            </w:r>
            <w:r>
              <w:rPr>
                <w:bCs/>
                <w:lang w:val="en-US" w:eastAsia="zh-CN"/>
              </w:rPr>
              <w:t xml:space="preserve">for signaling based </w:t>
            </w:r>
            <w:proofErr w:type="spellStart"/>
            <w:r>
              <w:rPr>
                <w:bCs/>
                <w:lang w:val="en-US" w:eastAsia="zh-CN"/>
              </w:rPr>
              <w:t>QoE</w:t>
            </w:r>
            <w:proofErr w:type="spellEnd"/>
            <w:r>
              <w:rPr>
                <w:rFonts w:hint="eastAsia"/>
                <w:bCs/>
                <w:lang w:val="en-US" w:eastAsia="zh-CN"/>
              </w:rPr>
              <w:t>.</w:t>
            </w:r>
            <w:r>
              <w:rPr>
                <w:bCs/>
                <w:lang w:val="en-US" w:eastAsia="zh-CN"/>
              </w:rPr>
              <w:t xml:space="preserve"> </w:t>
            </w:r>
            <w:r>
              <w:rPr>
                <w:bCs/>
                <w:lang w:eastAsia="zh-CN"/>
              </w:rPr>
              <w:t xml:space="preserve">Mobility </w:t>
            </w:r>
            <w:r>
              <w:rPr>
                <w:rFonts w:hint="eastAsia"/>
                <w:lang w:val="en-US" w:eastAsia="zh-CN"/>
              </w:rPr>
              <w:t>support</w:t>
            </w:r>
            <w:r>
              <w:rPr>
                <w:lang w:eastAsia="zh-CN"/>
              </w:rPr>
              <w:t xml:space="preserve"> for </w:t>
            </w:r>
            <w:r>
              <w:rPr>
                <w:bCs/>
                <w:lang w:eastAsia="zh-CN"/>
              </w:rPr>
              <w:t>management based</w:t>
            </w:r>
            <w:r>
              <w:rPr>
                <w:rFonts w:hint="eastAsia"/>
                <w:bCs/>
                <w:lang w:eastAsia="zh-CN"/>
              </w:rPr>
              <w:t xml:space="preserve"> </w:t>
            </w:r>
            <w:proofErr w:type="spellStart"/>
            <w:r>
              <w:rPr>
                <w:rFonts w:hint="eastAsia"/>
                <w:bCs/>
                <w:lang w:eastAsia="zh-CN"/>
              </w:rPr>
              <w:t>QoE</w:t>
            </w:r>
            <w:proofErr w:type="spellEnd"/>
            <w:r>
              <w:rPr>
                <w:rFonts w:hint="eastAsia"/>
                <w:bCs/>
                <w:lang w:eastAsia="zh-CN"/>
              </w:rPr>
              <w:t xml:space="preserve"> measuremen</w:t>
            </w:r>
            <w:r>
              <w:rPr>
                <w:bCs/>
                <w:lang w:eastAsia="zh-CN"/>
              </w:rPr>
              <w:t xml:space="preserve">ts is pending input from SA5. </w:t>
            </w:r>
            <w:r>
              <w:rPr>
                <w:bCs/>
                <w:lang w:val="en-US" w:eastAsia="zh-CN"/>
              </w:rPr>
              <w:t>[RAN3</w:t>
            </w:r>
            <w:r>
              <w:rPr>
                <w:rFonts w:hint="eastAsia"/>
                <w:bCs/>
                <w:lang w:val="en-US" w:eastAsia="zh-CN"/>
              </w:rPr>
              <w:t>,</w:t>
            </w:r>
            <w:r>
              <w:rPr>
                <w:bCs/>
                <w:lang w:val="en-US" w:eastAsia="zh-CN"/>
              </w:rPr>
              <w:t xml:space="preserve"> RAN2]</w:t>
            </w:r>
          </w:p>
          <w:p w14:paraId="4A19C288" w14:textId="77777777" w:rsidR="00007935" w:rsidRDefault="00007935" w:rsidP="009C61B4">
            <w:pPr>
              <w:spacing w:after="0"/>
              <w:rPr>
                <w:bCs/>
                <w:lang w:eastAsia="zh-CN"/>
              </w:rPr>
            </w:pPr>
          </w:p>
          <w:p w14:paraId="5948C8E0" w14:textId="77777777" w:rsidR="00007935" w:rsidRDefault="00007935" w:rsidP="00007935">
            <w:pPr>
              <w:numPr>
                <w:ilvl w:val="0"/>
                <w:numId w:val="12"/>
              </w:numPr>
              <w:overflowPunct w:val="0"/>
              <w:autoSpaceDE w:val="0"/>
              <w:autoSpaceDN w:val="0"/>
              <w:adjustRightInd w:val="0"/>
              <w:spacing w:after="0"/>
              <w:ind w:left="426" w:hanging="426"/>
              <w:textAlignment w:val="baseline"/>
              <w:rPr>
                <w:bCs/>
              </w:rPr>
            </w:pPr>
            <w:r>
              <w:rPr>
                <w:bCs/>
                <w:lang w:eastAsia="zh-CN"/>
              </w:rPr>
              <w:t xml:space="preserve">To support RAN visible </w:t>
            </w:r>
            <w:proofErr w:type="spellStart"/>
            <w:r>
              <w:rPr>
                <w:bCs/>
                <w:lang w:eastAsia="zh-CN"/>
              </w:rPr>
              <w:t>QoE</w:t>
            </w:r>
            <w:proofErr w:type="spellEnd"/>
            <w:r>
              <w:rPr>
                <w:bCs/>
                <w:lang w:eastAsia="zh-CN"/>
              </w:rPr>
              <w:t>, evaluate and s</w:t>
            </w:r>
            <w:r>
              <w:rPr>
                <w:rFonts w:hint="eastAsia"/>
                <w:bCs/>
                <w:lang w:eastAsia="zh-CN"/>
              </w:rPr>
              <w:t xml:space="preserve">pecify </w:t>
            </w:r>
            <w:r>
              <w:rPr>
                <w:bCs/>
                <w:lang w:eastAsia="zh-CN"/>
              </w:rPr>
              <w:t>an initial relevant set of RAN</w:t>
            </w:r>
            <w:r>
              <w:rPr>
                <w:rFonts w:hint="eastAsia"/>
                <w:bCs/>
                <w:lang w:eastAsia="zh-CN"/>
              </w:rPr>
              <w:t xml:space="preserve">-visible </w:t>
            </w:r>
            <w:proofErr w:type="spellStart"/>
            <w:r>
              <w:rPr>
                <w:rFonts w:hint="eastAsia"/>
                <w:bCs/>
                <w:lang w:eastAsia="zh-CN"/>
              </w:rPr>
              <w:t>QoE</w:t>
            </w:r>
            <w:proofErr w:type="spellEnd"/>
            <w:r>
              <w:rPr>
                <w:rFonts w:hint="eastAsia"/>
                <w:bCs/>
                <w:lang w:eastAsia="zh-CN"/>
              </w:rPr>
              <w:t xml:space="preserve"> parameter</w:t>
            </w:r>
            <w:r>
              <w:rPr>
                <w:bCs/>
                <w:lang w:eastAsia="zh-CN"/>
              </w:rPr>
              <w:t>s, then specify c</w:t>
            </w:r>
            <w:r>
              <w:rPr>
                <w:bCs/>
              </w:rPr>
              <w:t>onfiguration</w:t>
            </w:r>
            <w:r>
              <w:rPr>
                <w:rFonts w:hint="eastAsia"/>
                <w:bCs/>
                <w:lang w:eastAsia="zh-CN"/>
              </w:rPr>
              <w:t xml:space="preserve"> and</w:t>
            </w:r>
            <w:r>
              <w:rPr>
                <w:bCs/>
              </w:rPr>
              <w:t xml:space="preserve"> reporting</w:t>
            </w:r>
            <w:r>
              <w:rPr>
                <w:bCs/>
                <w:lang w:eastAsia="zh-CN"/>
              </w:rPr>
              <w:t>.</w:t>
            </w:r>
            <w:r w:rsidRPr="00744DC1">
              <w:rPr>
                <w:bCs/>
                <w:lang w:val="en-US" w:eastAsia="zh-CN"/>
              </w:rPr>
              <w:t xml:space="preserve"> </w:t>
            </w:r>
            <w:r>
              <w:rPr>
                <w:bCs/>
                <w:lang w:val="en-US" w:eastAsia="zh-CN"/>
              </w:rPr>
              <w:t>[</w:t>
            </w:r>
            <w:r>
              <w:rPr>
                <w:rFonts w:hint="eastAsia"/>
                <w:bCs/>
                <w:lang w:val="en-US" w:eastAsia="zh-CN"/>
              </w:rPr>
              <w:t xml:space="preserve">RAN3, </w:t>
            </w:r>
            <w:r>
              <w:rPr>
                <w:bCs/>
                <w:lang w:val="en-US" w:eastAsia="zh-CN"/>
              </w:rPr>
              <w:t>RAN2]</w:t>
            </w:r>
          </w:p>
          <w:p w14:paraId="584F21AD" w14:textId="77777777" w:rsidR="00007935" w:rsidRPr="005153EA" w:rsidRDefault="00007935" w:rsidP="00007935">
            <w:pPr>
              <w:numPr>
                <w:ilvl w:val="0"/>
                <w:numId w:val="10"/>
              </w:numPr>
              <w:overflowPunct w:val="0"/>
              <w:autoSpaceDE w:val="0"/>
              <w:autoSpaceDN w:val="0"/>
              <w:adjustRightInd w:val="0"/>
              <w:spacing w:beforeLines="50" w:before="120" w:after="0"/>
              <w:ind w:hangingChars="210"/>
              <w:jc w:val="both"/>
              <w:textAlignment w:val="baseline"/>
              <w:rPr>
                <w:bCs/>
              </w:rPr>
            </w:pPr>
            <w:r w:rsidRPr="005153EA">
              <w:rPr>
                <w:bCs/>
                <w:lang w:val="en-US" w:eastAsia="zh-CN"/>
              </w:rPr>
              <w:t xml:space="preserve">Specify </w:t>
            </w:r>
            <w:r w:rsidRPr="005153EA">
              <w:rPr>
                <w:rFonts w:hint="eastAsia"/>
                <w:bCs/>
                <w:lang w:val="en-US" w:eastAsia="zh-CN"/>
              </w:rPr>
              <w:t>the</w:t>
            </w:r>
            <w:r w:rsidRPr="005153EA">
              <w:rPr>
                <w:bCs/>
                <w:lang w:val="en-US" w:eastAsia="zh-CN"/>
              </w:rPr>
              <w:t xml:space="preserve"> support for </w:t>
            </w:r>
            <w:r w:rsidRPr="005153EA">
              <w:rPr>
                <w:rFonts w:hint="eastAsia"/>
                <w:bCs/>
                <w:lang w:val="en-US" w:eastAsia="zh-CN"/>
              </w:rPr>
              <w:t>p</w:t>
            </w:r>
            <w:r w:rsidRPr="005153EA">
              <w:rPr>
                <w:bCs/>
                <w:lang w:val="en-US" w:eastAsia="zh-CN"/>
              </w:rPr>
              <w:t xml:space="preserve">er-slice </w:t>
            </w:r>
            <w:proofErr w:type="spellStart"/>
            <w:r w:rsidRPr="005153EA">
              <w:rPr>
                <w:bCs/>
                <w:lang w:val="en-US" w:eastAsia="zh-CN"/>
              </w:rPr>
              <w:t>QoE</w:t>
            </w:r>
            <w:proofErr w:type="spellEnd"/>
            <w:r w:rsidRPr="005153EA">
              <w:rPr>
                <w:bCs/>
                <w:lang w:val="en-US" w:eastAsia="zh-CN"/>
              </w:rPr>
              <w:t xml:space="preserve"> measurement</w:t>
            </w:r>
            <w:r w:rsidRPr="005153EA">
              <w:rPr>
                <w:rFonts w:hint="eastAsia"/>
                <w:bCs/>
                <w:lang w:val="en-US" w:eastAsia="zh-CN"/>
              </w:rPr>
              <w:t xml:space="preserve">. </w:t>
            </w:r>
            <w:r w:rsidRPr="005153EA">
              <w:rPr>
                <w:bCs/>
                <w:lang w:val="en-US" w:eastAsia="zh-CN"/>
              </w:rPr>
              <w:t>[</w:t>
            </w:r>
            <w:r w:rsidRPr="005153EA">
              <w:rPr>
                <w:rFonts w:hint="eastAsia"/>
                <w:bCs/>
                <w:lang w:val="en-US" w:eastAsia="zh-CN"/>
              </w:rPr>
              <w:t xml:space="preserve">RAN3, </w:t>
            </w:r>
            <w:r w:rsidRPr="005153EA">
              <w:rPr>
                <w:bCs/>
                <w:lang w:val="en-US" w:eastAsia="zh-CN"/>
              </w:rPr>
              <w:t>RAN2]</w:t>
            </w:r>
            <w:bookmarkStart w:id="1" w:name="_Hlk67518295"/>
          </w:p>
          <w:p w14:paraId="6ECBBDB1" w14:textId="77777777" w:rsidR="00007935" w:rsidRPr="005153EA" w:rsidRDefault="00007935" w:rsidP="00007935">
            <w:pPr>
              <w:numPr>
                <w:ilvl w:val="0"/>
                <w:numId w:val="10"/>
              </w:numPr>
              <w:overflowPunct w:val="0"/>
              <w:autoSpaceDE w:val="0"/>
              <w:autoSpaceDN w:val="0"/>
              <w:adjustRightInd w:val="0"/>
              <w:spacing w:beforeLines="50" w:before="120" w:after="0"/>
              <w:ind w:hangingChars="210"/>
              <w:jc w:val="both"/>
              <w:textAlignment w:val="baseline"/>
              <w:rPr>
                <w:bCs/>
              </w:rPr>
            </w:pPr>
            <w:r w:rsidRPr="005153EA">
              <w:rPr>
                <w:bCs/>
                <w:lang w:val="en-US" w:eastAsia="zh-CN"/>
              </w:rPr>
              <w:t xml:space="preserve">Specify the necessary mechanism to support alignment of radio-related measurement (i.e. MDT) and </w:t>
            </w:r>
            <w:proofErr w:type="spellStart"/>
            <w:r w:rsidRPr="005153EA">
              <w:rPr>
                <w:bCs/>
                <w:lang w:val="en-US" w:eastAsia="zh-CN"/>
              </w:rPr>
              <w:t>QoE</w:t>
            </w:r>
            <w:proofErr w:type="spellEnd"/>
            <w:r w:rsidRPr="005153EA">
              <w:rPr>
                <w:bCs/>
                <w:lang w:val="en-US" w:eastAsia="zh-CN"/>
              </w:rPr>
              <w:t xml:space="preserve"> measurement. [RAN3, RAN2]</w:t>
            </w:r>
            <w:bookmarkEnd w:id="1"/>
          </w:p>
          <w:p w14:paraId="193912F5" w14:textId="77777777" w:rsidR="00007935" w:rsidRDefault="00007935" w:rsidP="009C61B4"/>
        </w:tc>
      </w:tr>
    </w:tbl>
    <w:p w14:paraId="62E766FA" w14:textId="77777777" w:rsidR="00007935" w:rsidRDefault="00007935" w:rsidP="00743844">
      <w:pPr>
        <w:overflowPunct w:val="0"/>
        <w:autoSpaceDE w:val="0"/>
        <w:autoSpaceDN w:val="0"/>
        <w:adjustRightInd w:val="0"/>
        <w:textAlignment w:val="baseline"/>
        <w:rPr>
          <w:lang w:eastAsia="zh-CN"/>
        </w:rPr>
      </w:pPr>
    </w:p>
    <w:p w14:paraId="257A14BB" w14:textId="15BE73F9" w:rsidR="00743844" w:rsidRPr="00473F07" w:rsidRDefault="00743844" w:rsidP="00833D96">
      <w:pPr>
        <w:overflowPunct w:val="0"/>
        <w:autoSpaceDE w:val="0"/>
        <w:autoSpaceDN w:val="0"/>
        <w:adjustRightInd w:val="0"/>
        <w:textAlignment w:val="baseline"/>
        <w:rPr>
          <w:lang w:eastAsia="zh-CN"/>
        </w:rPr>
      </w:pPr>
      <w:r>
        <w:rPr>
          <w:lang w:eastAsia="zh-CN"/>
        </w:rPr>
        <w:t xml:space="preserve">In this contribution we elaborate </w:t>
      </w:r>
      <w:proofErr w:type="spellStart"/>
      <w:r>
        <w:rPr>
          <w:lang w:eastAsia="zh-CN"/>
        </w:rPr>
        <w:t>QoE</w:t>
      </w:r>
      <w:proofErr w:type="spellEnd"/>
      <w:r>
        <w:rPr>
          <w:lang w:eastAsia="zh-CN"/>
        </w:rPr>
        <w:t xml:space="preserve"> measurement configuration and reporting handling.</w:t>
      </w:r>
      <w:r w:rsidR="00833D96">
        <w:rPr>
          <w:lang w:eastAsia="zh-CN"/>
        </w:rPr>
        <w:t xml:space="preserve"> In particular, we address the </w:t>
      </w:r>
      <w:proofErr w:type="spellStart"/>
      <w:r w:rsidR="00833D96">
        <w:rPr>
          <w:rFonts w:hint="eastAsia"/>
          <w:bCs/>
          <w:lang w:eastAsia="zh-CN"/>
        </w:rPr>
        <w:t>QoE</w:t>
      </w:r>
      <w:proofErr w:type="spellEnd"/>
      <w:r w:rsidR="00833D96">
        <w:rPr>
          <w:rFonts w:hint="eastAsia"/>
          <w:bCs/>
          <w:lang w:eastAsia="zh-CN"/>
        </w:rPr>
        <w:t xml:space="preserve"> measurement</w:t>
      </w:r>
      <w:r w:rsidR="00833D96">
        <w:rPr>
          <w:bCs/>
          <w:lang w:eastAsia="zh-CN"/>
        </w:rPr>
        <w:t xml:space="preserve"> collection and reporting control by the RAN. </w:t>
      </w:r>
      <w:r w:rsidR="00833D96">
        <w:rPr>
          <w:lang w:eastAsia="zh-CN"/>
        </w:rPr>
        <w:t xml:space="preserve"> </w:t>
      </w:r>
    </w:p>
    <w:p w14:paraId="4F547731" w14:textId="6EA8CCC5" w:rsidR="00A209D6" w:rsidRPr="006E13D1" w:rsidRDefault="00A209D6" w:rsidP="00B7538C">
      <w:pPr>
        <w:pStyle w:val="Heading1"/>
      </w:pPr>
      <w:r w:rsidRPr="006E13D1">
        <w:t>2</w:t>
      </w:r>
      <w:r w:rsidRPr="006E13D1">
        <w:tab/>
      </w:r>
      <w:r w:rsidR="0082095B">
        <w:t>Discussion</w:t>
      </w:r>
    </w:p>
    <w:p w14:paraId="17B17BF3" w14:textId="5F90A34B" w:rsidR="002574A8" w:rsidRDefault="00743844" w:rsidP="00A209D6">
      <w:r>
        <w:t xml:space="preserve">Following LTE framework, </w:t>
      </w:r>
      <w:r w:rsidR="007B09F1">
        <w:t xml:space="preserve">and </w:t>
      </w:r>
      <w:hyperlink r:id="rId13" w:history="1">
        <w:r w:rsidR="007B09F1">
          <w:rPr>
            <w:rStyle w:val="Hyperlink"/>
          </w:rPr>
          <w:t>TR38.890</w:t>
        </w:r>
      </w:hyperlink>
      <w:r w:rsidR="007B09F1">
        <w:t xml:space="preserve"> </w:t>
      </w:r>
      <w:r>
        <w:t xml:space="preserve">NR baseline mechanism for </w:t>
      </w:r>
      <w:proofErr w:type="spellStart"/>
      <w:r>
        <w:t>QoE</w:t>
      </w:r>
      <w:proofErr w:type="spellEnd"/>
      <w:r>
        <w:t xml:space="preserve"> Measurements collection adopts the following:</w:t>
      </w:r>
    </w:p>
    <w:p w14:paraId="2F1441AB" w14:textId="5C0466F3" w:rsidR="00743844" w:rsidRPr="002E6FF1" w:rsidRDefault="00743844" w:rsidP="00743844">
      <w:pPr>
        <w:widowControl w:val="0"/>
        <w:ind w:left="360"/>
        <w:jc w:val="both"/>
        <w:rPr>
          <w:rFonts w:cs="Arial"/>
          <w:b/>
          <w:u w:val="single"/>
          <w:lang w:eastAsia="zh-CN"/>
        </w:rPr>
      </w:pPr>
      <w:r w:rsidRPr="002E6FF1">
        <w:rPr>
          <w:rFonts w:cs="Arial" w:hint="eastAsia"/>
          <w:b/>
          <w:u w:val="single"/>
          <w:lang w:eastAsia="zh-CN"/>
        </w:rPr>
        <w:t>General Principle</w:t>
      </w:r>
      <w:r>
        <w:rPr>
          <w:rFonts w:cs="Arial"/>
          <w:b/>
          <w:u w:val="single"/>
          <w:lang w:eastAsia="zh-CN"/>
        </w:rPr>
        <w:t>s</w:t>
      </w:r>
    </w:p>
    <w:p w14:paraId="37281563" w14:textId="02D265AE" w:rsidR="00743844" w:rsidRPr="00743844" w:rsidRDefault="00743844" w:rsidP="00743844">
      <w:pPr>
        <w:pStyle w:val="ListParagraph"/>
        <w:numPr>
          <w:ilvl w:val="0"/>
          <w:numId w:val="9"/>
        </w:numPr>
        <w:rPr>
          <w:rFonts w:cs="Arial"/>
          <w:lang w:eastAsia="zh-CN"/>
        </w:rPr>
      </w:pPr>
      <w:proofErr w:type="spellStart"/>
      <w:r w:rsidRPr="00743844">
        <w:rPr>
          <w:rFonts w:cs="Arial"/>
          <w:lang w:eastAsia="zh-CN"/>
        </w:rPr>
        <w:t>QoE</w:t>
      </w:r>
      <w:proofErr w:type="spellEnd"/>
      <w:r w:rsidRPr="00743844">
        <w:rPr>
          <w:rFonts w:cs="Arial"/>
          <w:lang w:eastAsia="zh-CN"/>
        </w:rPr>
        <w:t xml:space="preserve"> data collection use radio protocols for collection of </w:t>
      </w:r>
      <w:proofErr w:type="spellStart"/>
      <w:r w:rsidRPr="00743844">
        <w:rPr>
          <w:rFonts w:cs="Arial"/>
          <w:lang w:eastAsia="zh-CN"/>
        </w:rPr>
        <w:t>QoE</w:t>
      </w:r>
      <w:proofErr w:type="spellEnd"/>
      <w:r w:rsidRPr="00743844">
        <w:rPr>
          <w:rFonts w:cs="Arial"/>
          <w:lang w:eastAsia="zh-CN"/>
        </w:rPr>
        <w:t xml:space="preserve"> metrics developed for Download and Dynamic Adaptive Streaming over HTTP (DASH). </w:t>
      </w:r>
    </w:p>
    <w:p w14:paraId="21058252" w14:textId="4B5A7733" w:rsidR="00743844" w:rsidRPr="00BF67D0" w:rsidRDefault="00743844" w:rsidP="00743844">
      <w:pPr>
        <w:ind w:left="1080"/>
        <w:rPr>
          <w:rFonts w:cs="Arial"/>
          <w:lang w:eastAsia="zh-CN"/>
        </w:rPr>
      </w:pPr>
      <w:r>
        <w:rPr>
          <w:rFonts w:cs="Arial"/>
          <w:lang w:eastAsia="zh-CN"/>
        </w:rPr>
        <w:lastRenderedPageBreak/>
        <w:t>-</w:t>
      </w:r>
      <w:r>
        <w:rPr>
          <w:rFonts w:cs="Arial"/>
          <w:lang w:eastAsia="zh-CN"/>
        </w:rPr>
        <w:tab/>
      </w:r>
      <w:r w:rsidRPr="00B2699F">
        <w:rPr>
          <w:rFonts w:cs="Arial"/>
          <w:lang w:eastAsia="zh-CN"/>
        </w:rPr>
        <w:t xml:space="preserve">NR </w:t>
      </w:r>
      <w:proofErr w:type="spellStart"/>
      <w:r w:rsidRPr="00B2699F">
        <w:rPr>
          <w:rFonts w:cs="Arial"/>
          <w:lang w:eastAsia="zh-CN"/>
        </w:rPr>
        <w:t>QoE</w:t>
      </w:r>
      <w:proofErr w:type="spellEnd"/>
      <w:r w:rsidRPr="00B2699F">
        <w:rPr>
          <w:rFonts w:cs="Arial"/>
          <w:lang w:eastAsia="zh-CN"/>
        </w:rPr>
        <w:t xml:space="preserve"> takes LTE </w:t>
      </w:r>
      <w:proofErr w:type="spellStart"/>
      <w:r w:rsidRPr="00B2699F">
        <w:rPr>
          <w:rFonts w:cs="Arial"/>
          <w:lang w:eastAsia="zh-CN"/>
        </w:rPr>
        <w:t>QoE</w:t>
      </w:r>
      <w:proofErr w:type="spellEnd"/>
      <w:r w:rsidRPr="00B2699F">
        <w:rPr>
          <w:rFonts w:cs="Arial"/>
          <w:lang w:eastAsia="zh-CN"/>
        </w:rPr>
        <w:t xml:space="preserve"> solution as baseline</w:t>
      </w:r>
      <w:r>
        <w:rPr>
          <w:rFonts w:cs="Arial"/>
          <w:lang w:eastAsia="zh-CN"/>
        </w:rPr>
        <w:t xml:space="preserve"> with b</w:t>
      </w:r>
      <w:r w:rsidRPr="00BF67D0">
        <w:rPr>
          <w:rFonts w:cs="Arial"/>
          <w:lang w:eastAsia="zh-CN"/>
        </w:rPr>
        <w:t xml:space="preserve">oth </w:t>
      </w:r>
      <w:r>
        <w:rPr>
          <w:rFonts w:cs="Arial"/>
          <w:lang w:eastAsia="zh-CN"/>
        </w:rPr>
        <w:t>signalling</w:t>
      </w:r>
      <w:r>
        <w:rPr>
          <w:rFonts w:cs="Arial" w:hint="eastAsia"/>
          <w:lang w:eastAsia="zh-CN"/>
        </w:rPr>
        <w:t>-</w:t>
      </w:r>
      <w:r w:rsidRPr="00BF67D0">
        <w:rPr>
          <w:rFonts w:cs="Arial"/>
          <w:lang w:eastAsia="zh-CN"/>
        </w:rPr>
        <w:t>based and management</w:t>
      </w:r>
      <w:r>
        <w:rPr>
          <w:rFonts w:cs="Arial" w:hint="eastAsia"/>
          <w:lang w:eastAsia="zh-CN"/>
        </w:rPr>
        <w:t>-</w:t>
      </w:r>
      <w:r w:rsidRPr="00BF67D0">
        <w:rPr>
          <w:rFonts w:cs="Arial"/>
          <w:lang w:eastAsia="zh-CN"/>
        </w:rPr>
        <w:t xml:space="preserve">based initiated cases </w:t>
      </w:r>
      <w:r>
        <w:rPr>
          <w:rFonts w:cs="Arial"/>
          <w:lang w:eastAsia="zh-CN"/>
        </w:rPr>
        <w:t>allowed</w:t>
      </w:r>
    </w:p>
    <w:p w14:paraId="6B654A25" w14:textId="77777777" w:rsidR="00743844" w:rsidRPr="00BF67D0" w:rsidRDefault="00743844" w:rsidP="00743844">
      <w:pPr>
        <w:ind w:left="1080"/>
        <w:rPr>
          <w:rFonts w:cs="Arial"/>
          <w:lang w:eastAsia="zh-CN"/>
        </w:rPr>
      </w:pPr>
      <w:r>
        <w:rPr>
          <w:rFonts w:cs="Arial" w:hint="eastAsia"/>
          <w:lang w:eastAsia="zh-CN"/>
        </w:rPr>
        <w:t>-</w:t>
      </w:r>
      <w:r>
        <w:rPr>
          <w:rFonts w:cs="Arial" w:hint="eastAsia"/>
          <w:lang w:eastAsia="zh-CN"/>
        </w:rPr>
        <w:tab/>
      </w:r>
      <w:r w:rsidRPr="00BF67D0">
        <w:rPr>
          <w:rFonts w:cs="Arial"/>
          <w:lang w:eastAsia="zh-CN"/>
        </w:rPr>
        <w:t xml:space="preserve">The LTE </w:t>
      </w:r>
      <w:proofErr w:type="spellStart"/>
      <w:r w:rsidRPr="00BF67D0">
        <w:rPr>
          <w:rFonts w:cs="Arial"/>
          <w:lang w:eastAsia="zh-CN"/>
        </w:rPr>
        <w:t>QoE</w:t>
      </w:r>
      <w:proofErr w:type="spellEnd"/>
      <w:r w:rsidRPr="00BF67D0">
        <w:rPr>
          <w:rFonts w:cs="Arial"/>
          <w:lang w:eastAsia="zh-CN"/>
        </w:rPr>
        <w:t xml:space="preserve"> feature is activated by Trace Function</w:t>
      </w:r>
    </w:p>
    <w:p w14:paraId="7F2661DC" w14:textId="530C85F1" w:rsidR="00743844" w:rsidRDefault="00743844" w:rsidP="00743844">
      <w:pPr>
        <w:ind w:left="1080"/>
      </w:pPr>
      <w:r>
        <w:rPr>
          <w:rFonts w:cs="Arial" w:hint="eastAsia"/>
          <w:lang w:eastAsia="zh-CN"/>
        </w:rPr>
        <w:t>-</w:t>
      </w:r>
      <w:r>
        <w:rPr>
          <w:rFonts w:cs="Arial" w:hint="eastAsia"/>
          <w:lang w:eastAsia="zh-CN"/>
        </w:rPr>
        <w:tab/>
      </w:r>
      <w:r w:rsidRPr="00743844">
        <w:rPr>
          <w:rFonts w:cs="Arial"/>
          <w:lang w:eastAsia="zh-CN"/>
        </w:rPr>
        <w:t>Application layer measurement configuration received from OAM or CN can be encapsulated in a transparent container, which is forwarded to UE in a downlink RRC message. Application</w:t>
      </w:r>
      <w:r w:rsidRPr="00BF67D0">
        <w:rPr>
          <w:rFonts w:cs="Arial"/>
          <w:lang w:eastAsia="zh-CN"/>
        </w:rPr>
        <w:t xml:space="preserve"> layer measurements received from UE's higher layer can be encapsulated in a transparent container and sent to network in an uplink RRC message</w:t>
      </w:r>
    </w:p>
    <w:p w14:paraId="7E8522C3" w14:textId="18029336" w:rsidR="00743844" w:rsidRPr="00AF3E49" w:rsidRDefault="00743844" w:rsidP="00743844">
      <w:pPr>
        <w:widowControl w:val="0"/>
        <w:ind w:left="360"/>
        <w:jc w:val="both"/>
        <w:rPr>
          <w:rFonts w:cs="Arial"/>
          <w:b/>
          <w:u w:val="single"/>
          <w:lang w:eastAsia="zh-CN"/>
        </w:rPr>
      </w:pPr>
      <w:proofErr w:type="spellStart"/>
      <w:r w:rsidRPr="00AF3E49">
        <w:rPr>
          <w:rFonts w:cs="Arial"/>
          <w:b/>
          <w:u w:val="single"/>
          <w:lang w:eastAsia="zh-CN"/>
        </w:rPr>
        <w:t>QoE</w:t>
      </w:r>
      <w:proofErr w:type="spellEnd"/>
      <w:r w:rsidRPr="00AF3E49">
        <w:rPr>
          <w:rFonts w:cs="Arial"/>
          <w:b/>
          <w:u w:val="single"/>
          <w:lang w:eastAsia="zh-CN"/>
        </w:rPr>
        <w:t xml:space="preserve"> measurement </w:t>
      </w:r>
      <w:r w:rsidRPr="00AF3E49">
        <w:rPr>
          <w:rFonts w:cs="Arial" w:hint="eastAsia"/>
          <w:b/>
          <w:u w:val="single"/>
          <w:lang w:eastAsia="zh-CN"/>
        </w:rPr>
        <w:t>C</w:t>
      </w:r>
      <w:r w:rsidRPr="00AF3E49">
        <w:rPr>
          <w:rFonts w:cs="Arial"/>
          <w:b/>
          <w:u w:val="single"/>
          <w:lang w:eastAsia="zh-CN"/>
        </w:rPr>
        <w:t xml:space="preserve">onfiguration and </w:t>
      </w:r>
      <w:r w:rsidRPr="00AF3E49">
        <w:rPr>
          <w:rFonts w:cs="Arial" w:hint="eastAsia"/>
          <w:b/>
          <w:u w:val="single"/>
          <w:lang w:eastAsia="zh-CN"/>
        </w:rPr>
        <w:t>R</w:t>
      </w:r>
      <w:r w:rsidRPr="00AF3E49">
        <w:rPr>
          <w:rFonts w:cs="Arial"/>
          <w:b/>
          <w:u w:val="single"/>
          <w:lang w:eastAsia="zh-CN"/>
        </w:rPr>
        <w:t>eporting</w:t>
      </w:r>
      <w:r>
        <w:rPr>
          <w:rFonts w:cs="Arial"/>
          <w:b/>
          <w:u w:val="single"/>
          <w:lang w:eastAsia="zh-CN"/>
        </w:rPr>
        <w:t xml:space="preserve"> principles for NR contain:</w:t>
      </w:r>
    </w:p>
    <w:p w14:paraId="5E2F3733" w14:textId="01DFB5F7" w:rsidR="00743844" w:rsidRDefault="00743844" w:rsidP="00743844">
      <w:pPr>
        <w:ind w:left="938"/>
        <w:rPr>
          <w:rFonts w:cs="Arial"/>
          <w:lang w:eastAsia="zh-CN"/>
        </w:rPr>
      </w:pPr>
      <w:r>
        <w:rPr>
          <w:rFonts w:cs="Arial" w:hint="eastAsia"/>
          <w:lang w:eastAsia="zh-CN"/>
        </w:rPr>
        <w:t>-</w:t>
      </w:r>
      <w:r>
        <w:rPr>
          <w:rFonts w:cs="Arial" w:hint="eastAsia"/>
          <w:lang w:eastAsia="zh-CN"/>
        </w:rPr>
        <w:tab/>
      </w:r>
      <w:r w:rsidRPr="006F7F03">
        <w:rPr>
          <w:rFonts w:cs="Arial"/>
          <w:lang w:eastAsia="zh-CN"/>
        </w:rPr>
        <w:t xml:space="preserve">Configuration and Reporting for multiple simultaneous </w:t>
      </w:r>
      <w:proofErr w:type="spellStart"/>
      <w:r w:rsidRPr="006F7F03">
        <w:rPr>
          <w:rFonts w:cs="Arial"/>
          <w:lang w:eastAsia="zh-CN"/>
        </w:rPr>
        <w:t>QoE</w:t>
      </w:r>
      <w:proofErr w:type="spellEnd"/>
      <w:r w:rsidRPr="006F7F03">
        <w:rPr>
          <w:rFonts w:cs="Arial"/>
          <w:lang w:eastAsia="zh-CN"/>
        </w:rPr>
        <w:t xml:space="preserve"> measurements for a UE can be supported (can determine whether there is AS impact in the WI phase)</w:t>
      </w:r>
      <w:r>
        <w:rPr>
          <w:rFonts w:cs="Arial" w:hint="eastAsia"/>
          <w:lang w:eastAsia="zh-CN"/>
        </w:rPr>
        <w:t>.</w:t>
      </w:r>
    </w:p>
    <w:p w14:paraId="54657AB7" w14:textId="2489BC60" w:rsidR="00743844" w:rsidRDefault="00743844" w:rsidP="00743844">
      <w:pPr>
        <w:ind w:left="938"/>
        <w:rPr>
          <w:rFonts w:cs="Arial"/>
          <w:lang w:eastAsia="zh-CN"/>
        </w:rPr>
      </w:pPr>
      <w:r w:rsidRPr="00743844">
        <w:rPr>
          <w:rFonts w:cs="Arial" w:hint="eastAsia"/>
          <w:lang w:eastAsia="zh-CN"/>
        </w:rPr>
        <w:t>-</w:t>
      </w:r>
      <w:r w:rsidRPr="00743844">
        <w:rPr>
          <w:rFonts w:cs="Arial" w:hint="eastAsia"/>
          <w:lang w:eastAsia="zh-CN"/>
        </w:rPr>
        <w:tab/>
      </w:r>
      <w:r w:rsidRPr="00743844">
        <w:rPr>
          <w:rFonts w:cs="Arial"/>
          <w:lang w:eastAsia="zh-CN"/>
        </w:rPr>
        <w:t xml:space="preserve">The details of pause/resume mechanism need to be resolved in potential WI phase, e.g. is pause/resume for all </w:t>
      </w:r>
      <w:proofErr w:type="spellStart"/>
      <w:r w:rsidRPr="00743844">
        <w:rPr>
          <w:rFonts w:cs="Arial"/>
          <w:lang w:eastAsia="zh-CN"/>
        </w:rPr>
        <w:t>QoE</w:t>
      </w:r>
      <w:proofErr w:type="spellEnd"/>
      <w:r w:rsidRPr="00743844">
        <w:rPr>
          <w:rFonts w:cs="Arial"/>
          <w:lang w:eastAsia="zh-CN"/>
        </w:rPr>
        <w:t xml:space="preserve"> reports or per </w:t>
      </w:r>
      <w:proofErr w:type="spellStart"/>
      <w:r w:rsidRPr="00743844">
        <w:rPr>
          <w:rFonts w:cs="Arial"/>
          <w:lang w:eastAsia="zh-CN"/>
        </w:rPr>
        <w:t>QoE</w:t>
      </w:r>
      <w:proofErr w:type="spellEnd"/>
      <w:r w:rsidRPr="00743844">
        <w:rPr>
          <w:rFonts w:cs="Arial"/>
          <w:lang w:eastAsia="zh-CN"/>
        </w:rPr>
        <w:t xml:space="preserve"> configuration, how long can the UE store the reports, limit for stored reports size etc.</w:t>
      </w:r>
    </w:p>
    <w:p w14:paraId="54219A7E" w14:textId="78D73230" w:rsidR="00743844" w:rsidRPr="00B1393D" w:rsidRDefault="00743844" w:rsidP="00743844">
      <w:pPr>
        <w:ind w:left="938"/>
        <w:rPr>
          <w:rFonts w:cs="Arial"/>
          <w:lang w:val="en-US" w:eastAsia="zh-CN"/>
        </w:rPr>
      </w:pPr>
      <w:r>
        <w:rPr>
          <w:rFonts w:cs="Arial" w:hint="eastAsia"/>
          <w:lang w:eastAsia="zh-CN"/>
        </w:rPr>
        <w:t>-</w:t>
      </w:r>
      <w:r>
        <w:rPr>
          <w:rFonts w:cs="Arial" w:hint="eastAsia"/>
          <w:lang w:eastAsia="zh-CN"/>
        </w:rPr>
        <w:tab/>
      </w:r>
      <w:r w:rsidRPr="00B1393D">
        <w:rPr>
          <w:rFonts w:cs="Arial"/>
          <w:lang w:eastAsia="zh-CN"/>
        </w:rPr>
        <w:t xml:space="preserve">RRC </w:t>
      </w:r>
      <w:r w:rsidR="007B09F1" w:rsidRPr="00B1393D">
        <w:rPr>
          <w:rFonts w:cs="Arial"/>
          <w:lang w:eastAsia="zh-CN"/>
        </w:rPr>
        <w:t>signalling</w:t>
      </w:r>
      <w:r w:rsidRPr="00B1393D">
        <w:rPr>
          <w:rFonts w:cs="Arial"/>
          <w:lang w:eastAsia="zh-CN"/>
        </w:rPr>
        <w:t xml:space="preserve"> is used by the gNB to indicate the UE to pause or resume the </w:t>
      </w:r>
      <w:proofErr w:type="spellStart"/>
      <w:r w:rsidRPr="00B1393D">
        <w:rPr>
          <w:rFonts w:cs="Arial"/>
          <w:lang w:eastAsia="zh-CN"/>
        </w:rPr>
        <w:t>QoE</w:t>
      </w:r>
      <w:proofErr w:type="spellEnd"/>
      <w:r w:rsidRPr="00B1393D">
        <w:rPr>
          <w:rFonts w:cs="Arial"/>
          <w:lang w:eastAsia="zh-CN"/>
        </w:rPr>
        <w:t xml:space="preserve"> reporting.</w:t>
      </w:r>
    </w:p>
    <w:p w14:paraId="2830AFB6" w14:textId="77777777" w:rsidR="00743844" w:rsidRDefault="00743844" w:rsidP="00743844">
      <w:pPr>
        <w:ind w:left="938"/>
        <w:rPr>
          <w:rFonts w:cs="Arial"/>
          <w:lang w:eastAsia="zh-CN"/>
        </w:rPr>
      </w:pPr>
      <w:r>
        <w:rPr>
          <w:rFonts w:cs="Arial" w:hint="eastAsia"/>
          <w:lang w:eastAsia="zh-CN"/>
        </w:rPr>
        <w:t>-</w:t>
      </w:r>
      <w:r>
        <w:rPr>
          <w:rFonts w:cs="Arial" w:hint="eastAsia"/>
          <w:lang w:eastAsia="zh-CN"/>
        </w:rPr>
        <w:tab/>
      </w:r>
      <w:r w:rsidRPr="004800A1">
        <w:rPr>
          <w:rFonts w:cs="Arial"/>
          <w:lang w:eastAsia="zh-CN"/>
        </w:rPr>
        <w:t xml:space="preserve">RAN may need to release an ongoing </w:t>
      </w:r>
      <w:proofErr w:type="spellStart"/>
      <w:r w:rsidRPr="004800A1">
        <w:rPr>
          <w:rFonts w:cs="Arial"/>
          <w:lang w:eastAsia="zh-CN"/>
        </w:rPr>
        <w:t>QoE</w:t>
      </w:r>
      <w:proofErr w:type="spellEnd"/>
      <w:r w:rsidRPr="004800A1">
        <w:rPr>
          <w:rFonts w:cs="Arial"/>
          <w:lang w:eastAsia="zh-CN"/>
        </w:rPr>
        <w:t xml:space="preserve"> measurements configuration or </w:t>
      </w:r>
      <w:proofErr w:type="spellStart"/>
      <w:r w:rsidRPr="004800A1">
        <w:rPr>
          <w:rFonts w:cs="Arial"/>
          <w:lang w:eastAsia="zh-CN"/>
        </w:rPr>
        <w:t>QoE</w:t>
      </w:r>
      <w:proofErr w:type="spellEnd"/>
      <w:r w:rsidRPr="004800A1">
        <w:rPr>
          <w:rFonts w:cs="Arial"/>
          <w:lang w:eastAsia="zh-CN"/>
        </w:rPr>
        <w:t xml:space="preserve"> reporting configuration, e.g. if handing over to a network that doesn’t support this</w:t>
      </w:r>
      <w:r>
        <w:rPr>
          <w:rFonts w:cs="Arial" w:hint="eastAsia"/>
          <w:lang w:eastAsia="zh-CN"/>
        </w:rPr>
        <w:t>.</w:t>
      </w:r>
    </w:p>
    <w:p w14:paraId="5CB02F77" w14:textId="21EF9815" w:rsidR="00743844" w:rsidRDefault="00743844" w:rsidP="00743844">
      <w:pPr>
        <w:ind w:left="360"/>
        <w:jc w:val="both"/>
      </w:pPr>
      <w:r>
        <w:t xml:space="preserve">According to the principles, </w:t>
      </w:r>
      <w:proofErr w:type="spellStart"/>
      <w:r>
        <w:t>QoE</w:t>
      </w:r>
      <w:proofErr w:type="spellEnd"/>
      <w:r>
        <w:t xml:space="preserve"> measurement configuration in NR is still assumed carried in </w:t>
      </w:r>
      <w:r w:rsidR="007B09F1">
        <w:t>an</w:t>
      </w:r>
      <w:r>
        <w:t xml:space="preserve"> AS container from RAN node to UE AS, which relative parameters included in AS container are transparent for RAN node and UE AS (see Figure 1). </w:t>
      </w:r>
    </w:p>
    <w:p w14:paraId="6E19C85C" w14:textId="77777777" w:rsidR="00743844" w:rsidRDefault="00743844" w:rsidP="00743844">
      <w:pPr>
        <w:ind w:left="360"/>
        <w:jc w:val="both"/>
      </w:pPr>
    </w:p>
    <w:p w14:paraId="6E287358" w14:textId="77777777" w:rsidR="00743844" w:rsidRDefault="00743844" w:rsidP="00743844">
      <w:pPr>
        <w:ind w:left="360"/>
        <w:jc w:val="center"/>
      </w:pPr>
      <w:r>
        <w:object w:dxaOrig="12316" w:dyaOrig="8266" w14:anchorId="767AB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273pt" o:ole="">
            <v:imagedata r:id="rId14" o:title=""/>
          </v:shape>
          <o:OLEObject Type="Embed" ProgID="Visio.Drawing.15" ShapeID="_x0000_i1025" DrawAspect="Content" ObjectID="_1678806932" r:id="rId15"/>
        </w:object>
      </w:r>
    </w:p>
    <w:p w14:paraId="20DDF5F9" w14:textId="77777777" w:rsidR="00743844" w:rsidRPr="007B09F1" w:rsidRDefault="00743844" w:rsidP="00743844">
      <w:pPr>
        <w:ind w:left="360"/>
        <w:jc w:val="center"/>
        <w:rPr>
          <w:i/>
          <w:iCs/>
        </w:rPr>
      </w:pPr>
      <w:r w:rsidRPr="007B09F1">
        <w:rPr>
          <w:i/>
          <w:iCs/>
        </w:rPr>
        <w:t xml:space="preserve">Figure 1: </w:t>
      </w:r>
      <w:proofErr w:type="spellStart"/>
      <w:r w:rsidRPr="007B09F1">
        <w:rPr>
          <w:i/>
          <w:iCs/>
        </w:rPr>
        <w:t>QoE</w:t>
      </w:r>
      <w:proofErr w:type="spellEnd"/>
      <w:r w:rsidRPr="007B09F1">
        <w:rPr>
          <w:i/>
          <w:iCs/>
        </w:rPr>
        <w:t xml:space="preserve"> Measurements Collection framework.</w:t>
      </w:r>
    </w:p>
    <w:p w14:paraId="4AC63C92" w14:textId="7150C34E" w:rsidR="007B09F1" w:rsidRDefault="00743844" w:rsidP="00743844">
      <w:pPr>
        <w:ind w:left="360"/>
        <w:jc w:val="both"/>
        <w:rPr>
          <w:lang w:val="en-US" w:eastAsia="zh-CN"/>
        </w:rPr>
      </w:pPr>
      <w:r>
        <w:t xml:space="preserve">Within the </w:t>
      </w:r>
      <w:proofErr w:type="spellStart"/>
      <w:r>
        <w:t>QoE</w:t>
      </w:r>
      <w:proofErr w:type="spellEnd"/>
      <w:r>
        <w:t xml:space="preserve"> measurement configuration that is sent transparently to the gNB and the UE, the parameters structure has reporting </w:t>
      </w:r>
      <w:r w:rsidR="009A3AF5">
        <w:t>scheme</w:t>
      </w:r>
      <w:r>
        <w:t xml:space="preserve"> applied in UE application layer</w:t>
      </w:r>
      <w:r w:rsidR="009A3AF5">
        <w:t xml:space="preserve">. </w:t>
      </w:r>
      <w:r w:rsidR="009A3AF5">
        <w:rPr>
          <w:lang w:val="en-US" w:eastAsia="zh-CN"/>
        </w:rPr>
        <w:t>The configuration is XML formatted (a per</w:t>
      </w:r>
      <w:r>
        <w:t xml:space="preserve"> TS26.247</w:t>
      </w:r>
      <w:r w:rsidR="009A3AF5">
        <w:t>)</w:t>
      </w:r>
      <w:r>
        <w:t>.</w:t>
      </w:r>
      <w:r w:rsidR="007B09F1">
        <w:t xml:space="preserve"> </w:t>
      </w:r>
      <w:r>
        <w:rPr>
          <w:lang w:val="en-US" w:eastAsia="zh-CN"/>
        </w:rPr>
        <w:t xml:space="preserve">Only UE application layer can understand that information. </w:t>
      </w:r>
    </w:p>
    <w:p w14:paraId="31DBD36B" w14:textId="77777777" w:rsidR="007B09F1" w:rsidRDefault="007B09F1" w:rsidP="00743844">
      <w:pPr>
        <w:ind w:left="360"/>
        <w:jc w:val="both"/>
        <w:rPr>
          <w:lang w:val="en-US" w:eastAsia="zh-CN"/>
        </w:rPr>
      </w:pPr>
    </w:p>
    <w:p w14:paraId="17506DCE" w14:textId="77777777" w:rsidR="007B09F1" w:rsidRDefault="007B09F1" w:rsidP="00743844">
      <w:pPr>
        <w:ind w:left="360"/>
        <w:jc w:val="both"/>
        <w:rPr>
          <w:lang w:val="en-US" w:eastAsia="zh-CN"/>
        </w:rPr>
      </w:pPr>
    </w:p>
    <w:p w14:paraId="765DC9D6" w14:textId="594A6D50" w:rsidR="00743844" w:rsidRDefault="00743844" w:rsidP="00743844">
      <w:pPr>
        <w:ind w:left="360"/>
        <w:jc w:val="both"/>
        <w:rPr>
          <w:lang w:val="en-US" w:eastAsia="zh-CN"/>
        </w:rPr>
      </w:pPr>
      <w:r>
        <w:rPr>
          <w:lang w:val="en-US" w:eastAsia="zh-CN"/>
        </w:rPr>
        <w:lastRenderedPageBreak/>
        <w:t xml:space="preserve">The UE application layer reports </w:t>
      </w:r>
      <w:proofErr w:type="spellStart"/>
      <w:r>
        <w:rPr>
          <w:lang w:val="en-US" w:eastAsia="zh-CN"/>
        </w:rPr>
        <w:t>QoE</w:t>
      </w:r>
      <w:proofErr w:type="spellEnd"/>
      <w:r>
        <w:rPr>
          <w:lang w:val="en-US" w:eastAsia="zh-CN"/>
        </w:rPr>
        <w:t xml:space="preserve"> data with one cycle defined by </w:t>
      </w:r>
      <w:r w:rsidRPr="007B09F1">
        <w:rPr>
          <w:b/>
          <w:bCs/>
          <w:lang w:val="en-US" w:eastAsia="zh-CN"/>
        </w:rPr>
        <w:t>@</w:t>
      </w:r>
      <w:proofErr w:type="spellStart"/>
      <w:r w:rsidRPr="007B09F1">
        <w:rPr>
          <w:b/>
          <w:bCs/>
          <w:lang w:val="en-US" w:eastAsia="zh-CN"/>
        </w:rPr>
        <w:t>reportinginterval</w:t>
      </w:r>
      <w:proofErr w:type="spellEnd"/>
      <w:r>
        <w:rPr>
          <w:lang w:val="en-US" w:eastAsia="zh-CN"/>
        </w:rPr>
        <w:t xml:space="preserve">. However, the UE RRC layer, neither gNB knows the exact time and cannot know when to expect the reporting. </w:t>
      </w:r>
    </w:p>
    <w:p w14:paraId="0C16F2C4" w14:textId="7B6C7B49" w:rsidR="009A3AF5" w:rsidRDefault="009A3AF5" w:rsidP="009A3AF5">
      <w:pPr>
        <w:ind w:left="360"/>
        <w:jc w:val="both"/>
        <w:rPr>
          <w:lang w:val="en-US" w:eastAsia="zh-CN"/>
        </w:rPr>
      </w:pPr>
      <w:r w:rsidRPr="009A3AF5">
        <w:rPr>
          <w:b/>
          <w:bCs/>
          <w:lang w:val="en-US" w:eastAsia="zh-CN"/>
        </w:rPr>
        <w:t>Observation</w:t>
      </w:r>
      <w:r>
        <w:rPr>
          <w:b/>
          <w:bCs/>
          <w:lang w:val="en-US" w:eastAsia="zh-CN"/>
        </w:rPr>
        <w:t xml:space="preserve"> 1</w:t>
      </w:r>
      <w:r w:rsidRPr="009A3AF5">
        <w:rPr>
          <w:b/>
          <w:bCs/>
          <w:lang w:val="en-US" w:eastAsia="zh-CN"/>
        </w:rPr>
        <w:t>:</w:t>
      </w:r>
      <w:r>
        <w:rPr>
          <w:lang w:val="en-US" w:eastAsia="zh-CN"/>
        </w:rPr>
        <w:t xml:space="preserve"> The exact time of </w:t>
      </w:r>
      <w:proofErr w:type="spellStart"/>
      <w:r>
        <w:rPr>
          <w:lang w:val="en-US" w:eastAsia="zh-CN"/>
        </w:rPr>
        <w:t>QoE</w:t>
      </w:r>
      <w:proofErr w:type="spellEnd"/>
      <w:r>
        <w:rPr>
          <w:lang w:val="en-US" w:eastAsia="zh-CN"/>
        </w:rPr>
        <w:t xml:space="preserve"> reporting is invisible to RRC.</w:t>
      </w:r>
    </w:p>
    <w:p w14:paraId="23B6B9E8" w14:textId="01F6A714" w:rsidR="007B09F1" w:rsidRDefault="009A3AF5" w:rsidP="00743844">
      <w:pPr>
        <w:ind w:left="360"/>
        <w:jc w:val="both"/>
        <w:rPr>
          <w:lang w:val="en-US" w:eastAsia="zh-CN"/>
        </w:rPr>
      </w:pPr>
      <w:r>
        <w:rPr>
          <w:lang w:val="en-US" w:eastAsia="zh-CN"/>
        </w:rPr>
        <w:t>On the other hand, as data collection takes place in</w:t>
      </w:r>
      <w:r w:rsidR="00743844">
        <w:rPr>
          <w:lang w:val="en-US" w:eastAsia="zh-CN"/>
        </w:rPr>
        <w:t xml:space="preserve"> RAN </w:t>
      </w:r>
      <w:r>
        <w:rPr>
          <w:lang w:val="en-US" w:eastAsia="zh-CN"/>
        </w:rPr>
        <w:t xml:space="preserve">domain, RAN </w:t>
      </w:r>
      <w:r w:rsidR="00743844">
        <w:rPr>
          <w:lang w:val="en-US" w:eastAsia="zh-CN"/>
        </w:rPr>
        <w:t xml:space="preserve">node can stop </w:t>
      </w:r>
      <w:r>
        <w:rPr>
          <w:lang w:val="en-US" w:eastAsia="zh-CN"/>
        </w:rPr>
        <w:t>ongoing</w:t>
      </w:r>
      <w:r w:rsidR="00743844">
        <w:rPr>
          <w:lang w:val="en-US" w:eastAsia="zh-CN"/>
        </w:rPr>
        <w:t xml:space="preserve"> </w:t>
      </w:r>
      <w:proofErr w:type="spellStart"/>
      <w:r w:rsidR="00743844">
        <w:rPr>
          <w:lang w:val="en-US" w:eastAsia="zh-CN"/>
        </w:rPr>
        <w:t>QoE</w:t>
      </w:r>
      <w:proofErr w:type="spellEnd"/>
      <w:r w:rsidR="00743844">
        <w:rPr>
          <w:lang w:val="en-US" w:eastAsia="zh-CN"/>
        </w:rPr>
        <w:t xml:space="preserve"> measurement configurations, release existing </w:t>
      </w:r>
      <w:proofErr w:type="spellStart"/>
      <w:r w:rsidR="00743844">
        <w:rPr>
          <w:lang w:val="en-US" w:eastAsia="zh-CN"/>
        </w:rPr>
        <w:t>QoE</w:t>
      </w:r>
      <w:proofErr w:type="spellEnd"/>
      <w:r w:rsidR="00743844">
        <w:rPr>
          <w:lang w:val="en-US" w:eastAsia="zh-CN"/>
        </w:rPr>
        <w:t xml:space="preserve"> measurement configurations </w:t>
      </w:r>
      <w:r>
        <w:rPr>
          <w:lang w:val="en-US" w:eastAsia="zh-CN"/>
        </w:rPr>
        <w:t>or</w:t>
      </w:r>
      <w:r w:rsidR="00743844">
        <w:rPr>
          <w:lang w:val="en-US" w:eastAsia="zh-CN"/>
        </w:rPr>
        <w:t xml:space="preserve"> pause </w:t>
      </w:r>
      <w:proofErr w:type="spellStart"/>
      <w:r w:rsidR="00743844">
        <w:rPr>
          <w:lang w:val="en-US" w:eastAsia="zh-CN"/>
        </w:rPr>
        <w:t>QoE</w:t>
      </w:r>
      <w:proofErr w:type="spellEnd"/>
      <w:r w:rsidR="00743844">
        <w:rPr>
          <w:lang w:val="en-US" w:eastAsia="zh-CN"/>
        </w:rPr>
        <w:t xml:space="preserve"> measurement reporting according to the </w:t>
      </w:r>
      <w:r>
        <w:rPr>
          <w:lang w:val="en-US" w:eastAsia="zh-CN"/>
        </w:rPr>
        <w:t>agreed principles</w:t>
      </w:r>
      <w:r w:rsidR="00743844">
        <w:rPr>
          <w:lang w:val="en-US" w:eastAsia="zh-CN"/>
        </w:rPr>
        <w:t xml:space="preserve"> for NR. </w:t>
      </w:r>
    </w:p>
    <w:p w14:paraId="1FCECF78" w14:textId="4ED969DE" w:rsidR="00BB200C" w:rsidRDefault="00743844" w:rsidP="00743844">
      <w:pPr>
        <w:ind w:left="360"/>
        <w:jc w:val="both"/>
        <w:rPr>
          <w:lang w:val="en-US" w:eastAsia="zh-CN"/>
        </w:rPr>
      </w:pPr>
      <w:r>
        <w:rPr>
          <w:lang w:val="en-US" w:eastAsia="zh-CN"/>
        </w:rPr>
        <w:t xml:space="preserve">While the release or stop can happen to RRC layer only and in uncoordinated manner with application layer timing, it creates a problem with configuration left ongoing in the application level. </w:t>
      </w:r>
      <w:r w:rsidR="009A3AF5">
        <w:rPr>
          <w:lang w:val="en-US" w:eastAsia="zh-CN"/>
        </w:rPr>
        <w:t xml:space="preserve">This </w:t>
      </w:r>
      <w:r>
        <w:rPr>
          <w:lang w:val="en-US" w:eastAsia="zh-CN"/>
        </w:rPr>
        <w:t xml:space="preserve"> brings about additional complexities in handling unexpected application layer reports to the UE’s RRC. </w:t>
      </w:r>
    </w:p>
    <w:p w14:paraId="7EEF205E" w14:textId="27182ED3" w:rsidR="00BB200C" w:rsidRDefault="00BB200C" w:rsidP="00743844">
      <w:pPr>
        <w:ind w:left="360"/>
        <w:jc w:val="both"/>
        <w:rPr>
          <w:lang w:val="en-US" w:eastAsia="zh-CN"/>
        </w:rPr>
      </w:pPr>
      <w:r>
        <w:rPr>
          <w:lang w:val="en-US" w:eastAsia="zh-CN"/>
        </w:rPr>
        <w:t>The way on handling the data from Application layer requires further insight in context of RRC_INACTIVE state and RAN control in case of overload, with possibly to release or interrupt the data by RAN (due to overload).</w:t>
      </w:r>
    </w:p>
    <w:p w14:paraId="07150198" w14:textId="096284DB" w:rsidR="00743844" w:rsidRDefault="00743844" w:rsidP="00743844">
      <w:pPr>
        <w:ind w:left="360"/>
        <w:jc w:val="both"/>
        <w:rPr>
          <w:lang w:val="en-US" w:eastAsia="zh-CN"/>
        </w:rPr>
      </w:pPr>
      <w:r>
        <w:rPr>
          <w:lang w:val="en-US" w:eastAsia="zh-CN"/>
        </w:rPr>
        <w:t xml:space="preserve">In case the UE is RRC connection is released (no active connection to report application based layer measurements), the UE’s application layer </w:t>
      </w:r>
      <w:r w:rsidR="009A3AF5">
        <w:rPr>
          <w:lang w:val="en-US" w:eastAsia="zh-CN"/>
        </w:rPr>
        <w:t xml:space="preserve">may </w:t>
      </w:r>
      <w:r>
        <w:rPr>
          <w:lang w:val="en-US" w:eastAsia="zh-CN"/>
        </w:rPr>
        <w:t>generate storm of reports with reporting intervals, with no possibility to pass the reports to gNB (due to lack of active RRC connection). Currently neither UE nor RAN has control on the incoming unexpected application layer reporting.</w:t>
      </w:r>
      <w:r w:rsidR="00BB200C">
        <w:rPr>
          <w:lang w:val="en-US" w:eastAsia="zh-CN"/>
        </w:rPr>
        <w:t xml:space="preserve"> The initial simplistic assumption can be that the data is discarded, however it does not prevent the user request to discard data too frequently. </w:t>
      </w:r>
    </w:p>
    <w:p w14:paraId="4BEAD898" w14:textId="73D89827" w:rsidR="00743844" w:rsidRDefault="009A3AF5" w:rsidP="009A3AF5">
      <w:pPr>
        <w:ind w:left="360"/>
        <w:jc w:val="both"/>
        <w:rPr>
          <w:lang w:val="en-US" w:eastAsia="zh-CN"/>
        </w:rPr>
      </w:pPr>
      <w:r w:rsidRPr="009A3AF5">
        <w:rPr>
          <w:b/>
          <w:bCs/>
          <w:lang w:val="en-US" w:eastAsia="zh-CN"/>
        </w:rPr>
        <w:t>Observation 2:</w:t>
      </w:r>
      <w:r>
        <w:rPr>
          <w:lang w:val="en-US" w:eastAsia="zh-CN"/>
        </w:rPr>
        <w:t xml:space="preserve"> According to LTE baseline, neither UE nor RAN has control on the incoming unexpected application layer reporting.</w:t>
      </w:r>
    </w:p>
    <w:p w14:paraId="106CD97A" w14:textId="5377077D" w:rsidR="009A3AF5" w:rsidRDefault="009A3AF5" w:rsidP="009A3AF5">
      <w:pPr>
        <w:ind w:left="360"/>
        <w:jc w:val="both"/>
      </w:pPr>
      <w:r w:rsidRPr="009A3AF5">
        <w:rPr>
          <w:lang w:val="en-US" w:eastAsia="zh-CN"/>
        </w:rPr>
        <w:t>However, it</w:t>
      </w:r>
      <w:r>
        <w:rPr>
          <w:lang w:val="en-US" w:eastAsia="zh-CN"/>
        </w:rPr>
        <w:t>’</w:t>
      </w:r>
      <w:r w:rsidRPr="009A3AF5">
        <w:rPr>
          <w:lang w:val="en-US" w:eastAsia="zh-CN"/>
        </w:rPr>
        <w:t>s worth noting that</w:t>
      </w:r>
      <w:r>
        <w:rPr>
          <w:b/>
          <w:bCs/>
          <w:lang w:val="en-US" w:eastAsia="zh-CN"/>
        </w:rPr>
        <w:t xml:space="preserve"> </w:t>
      </w:r>
      <w:r w:rsidRPr="00CC1F51">
        <w:t>Semantics of Quality Reporting Scheme Information</w:t>
      </w:r>
      <w:r>
        <w:t xml:space="preserve"> defined in TS26.247, specify explicitly, the time information on when the reporting should be expected:</w:t>
      </w:r>
    </w:p>
    <w:p w14:paraId="3ADFCABA" w14:textId="77777777" w:rsidR="009A3AF5" w:rsidRDefault="009A3AF5" w:rsidP="009A3AF5">
      <w:pPr>
        <w:ind w:left="360"/>
        <w:jc w:val="both"/>
      </w:pPr>
    </w:p>
    <w:tbl>
      <w:tblPr>
        <w:tblW w:w="4826" w:type="pct"/>
        <w:tblInd w:w="-33"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3281"/>
        <w:gridCol w:w="37"/>
        <w:gridCol w:w="941"/>
        <w:gridCol w:w="22"/>
        <w:gridCol w:w="5009"/>
        <w:gridCol w:w="6"/>
      </w:tblGrid>
      <w:tr w:rsidR="009A3AF5" w:rsidRPr="00CC1F51" w14:paraId="44ABB45B" w14:textId="77777777" w:rsidTr="00D61634">
        <w:tc>
          <w:tcPr>
            <w:tcW w:w="1785" w:type="pct"/>
            <w:gridSpan w:val="2"/>
            <w:tcBorders>
              <w:right w:val="single" w:sz="4" w:space="0" w:color="000000"/>
            </w:tcBorders>
          </w:tcPr>
          <w:p w14:paraId="36711E42" w14:textId="77777777" w:rsidR="009A3AF5" w:rsidRPr="00CC1F51" w:rsidRDefault="009A3AF5" w:rsidP="00D61634">
            <w:pPr>
              <w:pStyle w:val="TAH"/>
              <w:rPr>
                <w:szCs w:val="18"/>
              </w:rPr>
            </w:pPr>
            <w:r w:rsidRPr="00CC1F51">
              <w:rPr>
                <w:szCs w:val="18"/>
              </w:rPr>
              <w:t>Element or Attribute Name</w:t>
            </w:r>
          </w:p>
        </w:tc>
        <w:tc>
          <w:tcPr>
            <w:tcW w:w="518" w:type="pct"/>
            <w:gridSpan w:val="2"/>
            <w:tcBorders>
              <w:left w:val="single" w:sz="4" w:space="0" w:color="000000"/>
              <w:right w:val="single" w:sz="4" w:space="0" w:color="000000"/>
            </w:tcBorders>
          </w:tcPr>
          <w:p w14:paraId="2CA297E7" w14:textId="77777777" w:rsidR="009A3AF5" w:rsidRPr="00CC1F51" w:rsidRDefault="009A3AF5" w:rsidP="00D61634">
            <w:pPr>
              <w:pStyle w:val="TAH"/>
              <w:rPr>
                <w:szCs w:val="18"/>
              </w:rPr>
            </w:pPr>
            <w:r w:rsidRPr="00CC1F51">
              <w:rPr>
                <w:szCs w:val="18"/>
              </w:rPr>
              <w:t>Use</w:t>
            </w:r>
          </w:p>
        </w:tc>
        <w:tc>
          <w:tcPr>
            <w:tcW w:w="2697" w:type="pct"/>
            <w:gridSpan w:val="2"/>
            <w:tcBorders>
              <w:left w:val="single" w:sz="4" w:space="0" w:color="000000"/>
            </w:tcBorders>
          </w:tcPr>
          <w:p w14:paraId="74AA4F28" w14:textId="77777777" w:rsidR="009A3AF5" w:rsidRPr="00CC1F51" w:rsidRDefault="009A3AF5" w:rsidP="00D61634">
            <w:pPr>
              <w:pStyle w:val="TAH"/>
              <w:rPr>
                <w:szCs w:val="18"/>
              </w:rPr>
            </w:pPr>
            <w:r w:rsidRPr="00CC1F51">
              <w:rPr>
                <w:szCs w:val="18"/>
              </w:rPr>
              <w:t>Description</w:t>
            </w:r>
          </w:p>
        </w:tc>
      </w:tr>
      <w:tr w:rsidR="009A3AF5" w:rsidRPr="00CC1F51" w14:paraId="69191F80" w14:textId="77777777" w:rsidTr="00D61634">
        <w:trPr>
          <w:gridAfter w:val="1"/>
          <w:wAfter w:w="4" w:type="pct"/>
        </w:trPr>
        <w:tc>
          <w:tcPr>
            <w:tcW w:w="1765" w:type="pct"/>
            <w:tcBorders>
              <w:right w:val="single" w:sz="4" w:space="0" w:color="000000"/>
            </w:tcBorders>
          </w:tcPr>
          <w:p w14:paraId="0A32E699" w14:textId="77777777" w:rsidR="009A3AF5" w:rsidRPr="00CC1F51" w:rsidRDefault="009A3AF5" w:rsidP="00D61634">
            <w:pPr>
              <w:pStyle w:val="TAL"/>
              <w:rPr>
                <w:rFonts w:ascii="Courier New" w:hAnsi="Courier New" w:cs="Courier New"/>
              </w:rPr>
            </w:pPr>
            <w:r>
              <w:rPr>
                <w:rFonts w:ascii="Courier New" w:hAnsi="Courier New" w:cs="Courier New"/>
              </w:rPr>
              <w:t>…..</w:t>
            </w:r>
          </w:p>
        </w:tc>
        <w:tc>
          <w:tcPr>
            <w:tcW w:w="526" w:type="pct"/>
            <w:gridSpan w:val="2"/>
            <w:tcBorders>
              <w:left w:val="single" w:sz="4" w:space="0" w:color="000000"/>
              <w:right w:val="single" w:sz="4" w:space="0" w:color="000000"/>
            </w:tcBorders>
          </w:tcPr>
          <w:p w14:paraId="5DC51F65" w14:textId="77777777" w:rsidR="009A3AF5" w:rsidRPr="00CC1F51" w:rsidRDefault="009A3AF5" w:rsidP="00D61634">
            <w:pPr>
              <w:pStyle w:val="TAC"/>
              <w:rPr>
                <w:lang w:eastAsia="zh-CN"/>
              </w:rPr>
            </w:pPr>
          </w:p>
        </w:tc>
        <w:tc>
          <w:tcPr>
            <w:tcW w:w="2706" w:type="pct"/>
            <w:gridSpan w:val="2"/>
            <w:tcBorders>
              <w:left w:val="single" w:sz="4" w:space="0" w:color="000000"/>
            </w:tcBorders>
          </w:tcPr>
          <w:p w14:paraId="6E525F26" w14:textId="77777777" w:rsidR="009A3AF5" w:rsidRPr="00CC1F51" w:rsidRDefault="009A3AF5" w:rsidP="00D61634">
            <w:pPr>
              <w:pStyle w:val="TAL"/>
            </w:pPr>
          </w:p>
        </w:tc>
      </w:tr>
      <w:tr w:rsidR="009A3AF5" w:rsidRPr="00CC1F51" w14:paraId="752AF080" w14:textId="77777777" w:rsidTr="00D61634">
        <w:trPr>
          <w:gridAfter w:val="1"/>
          <w:wAfter w:w="4" w:type="pct"/>
        </w:trPr>
        <w:tc>
          <w:tcPr>
            <w:tcW w:w="1765" w:type="pct"/>
            <w:tcBorders>
              <w:right w:val="single" w:sz="4" w:space="0" w:color="000000"/>
            </w:tcBorders>
          </w:tcPr>
          <w:p w14:paraId="03DA6485" w14:textId="77777777" w:rsidR="009A3AF5" w:rsidRPr="00CC1F51" w:rsidRDefault="009A3AF5" w:rsidP="00D61634">
            <w:pPr>
              <w:pStyle w:val="TAL"/>
              <w:rPr>
                <w:rFonts w:ascii="Courier New" w:hAnsi="Courier New" w:cs="Courier New"/>
              </w:rPr>
            </w:pPr>
            <w:r w:rsidRPr="00CC1F51">
              <w:rPr>
                <w:rFonts w:ascii="Courier New" w:hAnsi="Courier New" w:cs="Courier New"/>
              </w:rPr>
              <w:t>@</w:t>
            </w:r>
            <w:proofErr w:type="spellStart"/>
            <w:r w:rsidRPr="00CC1F51">
              <w:rPr>
                <w:rFonts w:ascii="Courier New" w:hAnsi="Courier New" w:cs="Courier New"/>
              </w:rPr>
              <w:t>reportinginterval</w:t>
            </w:r>
            <w:proofErr w:type="spellEnd"/>
          </w:p>
        </w:tc>
        <w:tc>
          <w:tcPr>
            <w:tcW w:w="526" w:type="pct"/>
            <w:gridSpan w:val="2"/>
            <w:tcBorders>
              <w:left w:val="single" w:sz="4" w:space="0" w:color="000000"/>
              <w:right w:val="single" w:sz="4" w:space="0" w:color="000000"/>
            </w:tcBorders>
          </w:tcPr>
          <w:p w14:paraId="6C4EEED2" w14:textId="77777777" w:rsidR="009A3AF5" w:rsidRPr="00CC1F51" w:rsidRDefault="009A3AF5" w:rsidP="00D61634">
            <w:pPr>
              <w:pStyle w:val="TAC"/>
              <w:rPr>
                <w:lang w:eastAsia="zh-CN"/>
              </w:rPr>
            </w:pPr>
            <w:r w:rsidRPr="00CC1F51">
              <w:rPr>
                <w:lang w:eastAsia="zh-CN"/>
              </w:rPr>
              <w:t>O</w:t>
            </w:r>
          </w:p>
        </w:tc>
        <w:tc>
          <w:tcPr>
            <w:tcW w:w="2706" w:type="pct"/>
            <w:gridSpan w:val="2"/>
            <w:tcBorders>
              <w:left w:val="single" w:sz="4" w:space="0" w:color="000000"/>
            </w:tcBorders>
          </w:tcPr>
          <w:p w14:paraId="2B2CEA72" w14:textId="77777777" w:rsidR="009A3AF5" w:rsidRPr="00CC1F51" w:rsidRDefault="009A3AF5" w:rsidP="00D61634">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w:t>
            </w:r>
            <w:proofErr w:type="spellStart"/>
            <w:r w:rsidRPr="00CC1F51">
              <w:rPr>
                <w:rFonts w:ascii="Courier New" w:hAnsi="Courier New" w:cs="Courier New"/>
              </w:rPr>
              <w:t>reportingInterval</w:t>
            </w:r>
            <w:proofErr w:type="spellEnd"/>
            <w:r w:rsidRPr="00CC1F51">
              <w:rPr>
                <w:rFonts w:ascii="Courier New" w:hAnsi="Courier New" w:cs="Courier New"/>
              </w:rPr>
              <w:t>=n</w:t>
            </w:r>
            <w:r w:rsidRPr="00CC1F51">
              <w:t xml:space="preserve"> indicates that the client should send a report every n-</w:t>
            </w:r>
            <w:proofErr w:type="spellStart"/>
            <w:r w:rsidRPr="00CC1F51">
              <w:t>th</w:t>
            </w:r>
            <w:proofErr w:type="spellEnd"/>
            <w:r w:rsidRPr="00CC1F51">
              <w:t xml:space="preserve"> second provided that new metrics information has become available since the previous report.</w:t>
            </w:r>
            <w:r>
              <w:t xml:space="preserve"> For each report sent, only the newly collected information since the previous report shall be reported.</w:t>
            </w:r>
          </w:p>
        </w:tc>
      </w:tr>
      <w:tr w:rsidR="009A3AF5" w:rsidRPr="006744CA" w14:paraId="2DCC023A" w14:textId="77777777" w:rsidTr="00D61634">
        <w:trPr>
          <w:gridAfter w:val="1"/>
          <w:wAfter w:w="4" w:type="pct"/>
        </w:trPr>
        <w:tc>
          <w:tcPr>
            <w:tcW w:w="1765" w:type="pct"/>
            <w:tcBorders>
              <w:right w:val="single" w:sz="4" w:space="0" w:color="000000"/>
            </w:tcBorders>
          </w:tcPr>
          <w:p w14:paraId="0B595D95" w14:textId="77777777" w:rsidR="009A3AF5" w:rsidRPr="006744CA" w:rsidRDefault="009A3AF5" w:rsidP="00D61634">
            <w:pPr>
              <w:rPr>
                <w:rFonts w:ascii="Courier New" w:hAnsi="Courier New" w:cs="Courier New"/>
                <w:b/>
                <w:sz w:val="18"/>
                <w:szCs w:val="18"/>
              </w:rPr>
            </w:pPr>
            <w:r>
              <w:rPr>
                <w:rFonts w:ascii="Courier New" w:hAnsi="Courier New" w:cs="Courier New"/>
                <w:b/>
                <w:sz w:val="18"/>
                <w:szCs w:val="18"/>
              </w:rPr>
              <w:t>…..</w:t>
            </w:r>
          </w:p>
        </w:tc>
        <w:tc>
          <w:tcPr>
            <w:tcW w:w="526" w:type="pct"/>
            <w:gridSpan w:val="2"/>
            <w:tcBorders>
              <w:left w:val="single" w:sz="4" w:space="0" w:color="000000"/>
              <w:right w:val="single" w:sz="4" w:space="0" w:color="000000"/>
            </w:tcBorders>
          </w:tcPr>
          <w:p w14:paraId="7E67D300" w14:textId="77777777" w:rsidR="009A3AF5" w:rsidRPr="006744CA" w:rsidRDefault="009A3AF5" w:rsidP="00D61634">
            <w:pPr>
              <w:pStyle w:val="TAC"/>
              <w:rPr>
                <w:szCs w:val="18"/>
              </w:rPr>
            </w:pPr>
          </w:p>
        </w:tc>
        <w:tc>
          <w:tcPr>
            <w:tcW w:w="2706" w:type="pct"/>
            <w:gridSpan w:val="2"/>
            <w:tcBorders>
              <w:left w:val="single" w:sz="4" w:space="0" w:color="000000"/>
            </w:tcBorders>
          </w:tcPr>
          <w:p w14:paraId="701697D7" w14:textId="77777777" w:rsidR="009A3AF5" w:rsidRPr="006744CA" w:rsidRDefault="009A3AF5" w:rsidP="00D61634">
            <w:pPr>
              <w:pStyle w:val="TAL"/>
              <w:rPr>
                <w:szCs w:val="18"/>
              </w:rPr>
            </w:pPr>
          </w:p>
        </w:tc>
      </w:tr>
    </w:tbl>
    <w:p w14:paraId="4086DA2D" w14:textId="18672592" w:rsidR="009A3AF5" w:rsidRDefault="009A3AF5" w:rsidP="009A3AF5">
      <w:pPr>
        <w:ind w:left="360"/>
        <w:jc w:val="both"/>
      </w:pPr>
    </w:p>
    <w:p w14:paraId="48191FBD" w14:textId="73D02064" w:rsidR="009A3AF5" w:rsidRDefault="009A3AF5" w:rsidP="48E66AD3">
      <w:pPr>
        <w:ind w:left="360"/>
        <w:jc w:val="both"/>
      </w:pPr>
      <w:r w:rsidRPr="48E66AD3">
        <w:rPr>
          <w:b/>
          <w:bCs/>
        </w:rPr>
        <w:t>Observation 3:</w:t>
      </w:r>
      <w:r>
        <w:t xml:space="preserve"> </w:t>
      </w:r>
      <w:proofErr w:type="spellStart"/>
      <w:r>
        <w:t>QoE</w:t>
      </w:r>
      <w:proofErr w:type="spellEnd"/>
      <w:r>
        <w:t xml:space="preserve"> configuration passed via radio interface contains information on </w:t>
      </w:r>
      <w:proofErr w:type="spellStart"/>
      <w:r>
        <w:t>QoE</w:t>
      </w:r>
      <w:proofErr w:type="spellEnd"/>
      <w:r>
        <w:t xml:space="preserve"> reporting interval</w:t>
      </w:r>
      <w:r w:rsidR="3A5AD692">
        <w:t xml:space="preserve"> (@</w:t>
      </w:r>
      <w:proofErr w:type="spellStart"/>
      <w:r w:rsidR="3A5AD692">
        <w:t>reportingInterval</w:t>
      </w:r>
      <w:proofErr w:type="spellEnd"/>
      <w:r w:rsidR="3A5AD692">
        <w:t>)</w:t>
      </w:r>
      <w:r>
        <w:t>.</w:t>
      </w:r>
    </w:p>
    <w:p w14:paraId="117D896F" w14:textId="3CE10AAA" w:rsidR="0030167A" w:rsidRDefault="0030167A" w:rsidP="009A3AF5">
      <w:pPr>
        <w:ind w:left="360"/>
        <w:jc w:val="both"/>
        <w:rPr>
          <w:lang w:val="en-US" w:eastAsia="zh-CN"/>
        </w:rPr>
      </w:pPr>
      <w:r>
        <w:rPr>
          <w:lang w:val="en-US" w:eastAsia="zh-CN"/>
        </w:rPr>
        <w:t>While d</w:t>
      </w:r>
      <w:r w:rsidR="009A3AF5">
        <w:rPr>
          <w:lang w:val="en-US" w:eastAsia="zh-CN"/>
        </w:rPr>
        <w:t xml:space="preserve">uring </w:t>
      </w:r>
      <w:proofErr w:type="spellStart"/>
      <w:r>
        <w:rPr>
          <w:lang w:val="en-US" w:eastAsia="zh-CN"/>
        </w:rPr>
        <w:t>QoE</w:t>
      </w:r>
      <w:proofErr w:type="spellEnd"/>
      <w:r>
        <w:rPr>
          <w:lang w:val="en-US" w:eastAsia="zh-CN"/>
        </w:rPr>
        <w:t xml:space="preserve"> Study Item phase, it was deemed to make some </w:t>
      </w:r>
      <w:proofErr w:type="spellStart"/>
      <w:r>
        <w:rPr>
          <w:lang w:val="en-US" w:eastAsia="zh-CN"/>
        </w:rPr>
        <w:t>QoE</w:t>
      </w:r>
      <w:proofErr w:type="spellEnd"/>
      <w:r>
        <w:rPr>
          <w:lang w:val="en-US" w:eastAsia="zh-CN"/>
        </w:rPr>
        <w:t xml:space="preserve"> information visible to RAN, we believe the information on time interval for application-based layer measurements reporting would be beneficial input to RAN for adopting</w:t>
      </w:r>
      <w:r w:rsidR="009A3AF5">
        <w:rPr>
          <w:lang w:val="en-US" w:eastAsia="zh-CN"/>
        </w:rPr>
        <w:t xml:space="preserve"> pause/stop/release</w:t>
      </w:r>
      <w:r>
        <w:rPr>
          <w:lang w:val="en-US" w:eastAsia="zh-CN"/>
        </w:rPr>
        <w:t xml:space="preserve"> procedures.  Especially, in case of overload situation, RAN should be able to control </w:t>
      </w:r>
      <w:r w:rsidR="009A3AF5">
        <w:rPr>
          <w:lang w:val="en-US" w:eastAsia="zh-CN"/>
        </w:rPr>
        <w:t xml:space="preserve"> UE’s </w:t>
      </w:r>
      <w:proofErr w:type="spellStart"/>
      <w:r w:rsidR="009A3AF5">
        <w:rPr>
          <w:lang w:val="en-US" w:eastAsia="zh-CN"/>
        </w:rPr>
        <w:t>QoE</w:t>
      </w:r>
      <w:proofErr w:type="spellEnd"/>
      <w:r w:rsidR="009A3AF5">
        <w:rPr>
          <w:lang w:val="en-US" w:eastAsia="zh-CN"/>
        </w:rPr>
        <w:t xml:space="preserve"> reporting</w:t>
      </w:r>
      <w:r>
        <w:rPr>
          <w:lang w:val="en-US" w:eastAsia="zh-CN"/>
        </w:rPr>
        <w:t xml:space="preserve"> in a way that handles the pause/release of unwanted reporting with a predictable outcome (no further application-based measurements coming to UE’s Access Stratum).</w:t>
      </w:r>
    </w:p>
    <w:p w14:paraId="44A4B3D7" w14:textId="035833BD" w:rsidR="009A3AF5" w:rsidRDefault="0030167A" w:rsidP="009A3AF5">
      <w:pPr>
        <w:ind w:left="360"/>
        <w:jc w:val="both"/>
        <w:rPr>
          <w:lang w:val="en-US" w:eastAsia="zh-CN"/>
        </w:rPr>
      </w:pPr>
      <w:r>
        <w:rPr>
          <w:lang w:val="en-US" w:eastAsia="zh-CN"/>
        </w:rPr>
        <w:t xml:space="preserve">We believe, </w:t>
      </w:r>
      <w:r w:rsidR="009A3AF5">
        <w:rPr>
          <w:lang w:val="en-US" w:eastAsia="zh-CN"/>
        </w:rPr>
        <w:t xml:space="preserve">the </w:t>
      </w:r>
      <w:r w:rsidR="009A3AF5" w:rsidRPr="009C0A6E">
        <w:rPr>
          <w:lang w:val="en-US" w:eastAsia="zh-CN"/>
        </w:rPr>
        <w:t>RAN</w:t>
      </w:r>
      <w:r w:rsidR="009A3AF5">
        <w:rPr>
          <w:lang w:val="en-US" w:eastAsia="zh-CN"/>
        </w:rPr>
        <w:t xml:space="preserve"> node </w:t>
      </w:r>
      <w:r>
        <w:rPr>
          <w:lang w:val="en-US" w:eastAsia="zh-CN"/>
        </w:rPr>
        <w:t>should be</w:t>
      </w:r>
      <w:r w:rsidR="009A3AF5">
        <w:rPr>
          <w:lang w:val="en-US" w:eastAsia="zh-CN"/>
        </w:rPr>
        <w:t xml:space="preserve"> able to set a configuration parameter for measurements collection duration or measurement reporting cycle within </w:t>
      </w:r>
      <w:proofErr w:type="spellStart"/>
      <w:r w:rsidR="009A3AF5">
        <w:rPr>
          <w:lang w:val="en-US" w:eastAsia="zh-CN"/>
        </w:rPr>
        <w:t>QoE</w:t>
      </w:r>
      <w:proofErr w:type="spellEnd"/>
      <w:r w:rsidR="009A3AF5">
        <w:rPr>
          <w:lang w:val="en-US" w:eastAsia="zh-CN"/>
        </w:rPr>
        <w:t xml:space="preserve"> Measurement Configuration message (</w:t>
      </w:r>
      <w:proofErr w:type="spellStart"/>
      <w:r w:rsidR="009A3AF5">
        <w:rPr>
          <w:lang w:val="en-US" w:eastAsia="zh-CN"/>
        </w:rPr>
        <w:t>AppLayerConfiguration</w:t>
      </w:r>
      <w:proofErr w:type="spellEnd"/>
      <w:r w:rsidR="009A3AF5">
        <w:rPr>
          <w:lang w:val="en-US" w:eastAsia="zh-CN"/>
        </w:rPr>
        <w:t>)</w:t>
      </w:r>
      <w:r>
        <w:rPr>
          <w:lang w:val="en-US" w:eastAsia="zh-CN"/>
        </w:rPr>
        <w:t xml:space="preserve"> for better control of the </w:t>
      </w:r>
      <w:proofErr w:type="spellStart"/>
      <w:r>
        <w:rPr>
          <w:lang w:val="en-US" w:eastAsia="zh-CN"/>
        </w:rPr>
        <w:t>QoE</w:t>
      </w:r>
      <w:proofErr w:type="spellEnd"/>
      <w:r>
        <w:rPr>
          <w:lang w:val="en-US" w:eastAsia="zh-CN"/>
        </w:rPr>
        <w:t xml:space="preserve"> reporting.</w:t>
      </w:r>
    </w:p>
    <w:p w14:paraId="5C50F78A" w14:textId="108F357F" w:rsidR="00BB200C" w:rsidRDefault="00BB200C" w:rsidP="00BB200C">
      <w:pPr>
        <w:ind w:left="360"/>
        <w:jc w:val="both"/>
        <w:rPr>
          <w:lang w:val="en-US" w:eastAsia="zh-CN"/>
        </w:rPr>
      </w:pPr>
      <w:r>
        <w:rPr>
          <w:lang w:val="en-US" w:eastAsia="zh-CN"/>
        </w:rPr>
        <w:t xml:space="preserve">We </w:t>
      </w:r>
      <w:r w:rsidR="00AD3C71">
        <w:rPr>
          <w:lang w:val="en-US" w:eastAsia="zh-CN"/>
        </w:rPr>
        <w:t xml:space="preserve">note </w:t>
      </w:r>
      <w:r>
        <w:rPr>
          <w:lang w:val="en-US" w:eastAsia="zh-CN"/>
        </w:rPr>
        <w:t>the RAN awareness on “report interval” can be beneficial insight for three WI objectives:</w:t>
      </w:r>
    </w:p>
    <w:p w14:paraId="29354944" w14:textId="1EA91C9A" w:rsidR="00BB200C" w:rsidRDefault="00BB200C" w:rsidP="00BB200C">
      <w:pPr>
        <w:numPr>
          <w:ilvl w:val="0"/>
          <w:numId w:val="11"/>
        </w:numPr>
        <w:overflowPunct w:val="0"/>
        <w:autoSpaceDE w:val="0"/>
        <w:autoSpaceDN w:val="0"/>
        <w:adjustRightInd w:val="0"/>
        <w:spacing w:after="0"/>
        <w:textAlignment w:val="baseline"/>
        <w:rPr>
          <w:bCs/>
          <w:lang w:eastAsia="zh-CN"/>
        </w:rPr>
      </w:pPr>
      <w:r>
        <w:rPr>
          <w:bCs/>
          <w:lang w:eastAsia="zh-CN"/>
        </w:rPr>
        <w:t>Activation,</w:t>
      </w:r>
      <w:r>
        <w:rPr>
          <w:rFonts w:hint="eastAsia"/>
          <w:bCs/>
          <w:lang w:eastAsia="zh-CN"/>
        </w:rPr>
        <w:t xml:space="preserve"> and de</w:t>
      </w:r>
      <w:r>
        <w:rPr>
          <w:bCs/>
          <w:lang w:eastAsia="zh-CN"/>
        </w:rPr>
        <w:t>activation</w:t>
      </w:r>
      <w:r>
        <w:rPr>
          <w:rFonts w:hint="eastAsia"/>
          <w:bCs/>
          <w:lang w:eastAsia="zh-CN"/>
        </w:rPr>
        <w:t xml:space="preserve"> procedures </w:t>
      </w:r>
    </w:p>
    <w:p w14:paraId="58BB0674" w14:textId="6DDD573A" w:rsidR="00BB200C" w:rsidRDefault="00BB200C" w:rsidP="00BB200C">
      <w:pPr>
        <w:numPr>
          <w:ilvl w:val="0"/>
          <w:numId w:val="11"/>
        </w:numPr>
        <w:overflowPunct w:val="0"/>
        <w:autoSpaceDE w:val="0"/>
        <w:autoSpaceDN w:val="0"/>
        <w:adjustRightInd w:val="0"/>
        <w:spacing w:after="0"/>
        <w:textAlignment w:val="baseline"/>
        <w:rPr>
          <w:bCs/>
          <w:lang w:eastAsia="zh-CN"/>
        </w:rPr>
      </w:pPr>
      <w:proofErr w:type="spellStart"/>
      <w:r>
        <w:rPr>
          <w:bCs/>
          <w:lang w:eastAsia="zh-CN"/>
        </w:rPr>
        <w:t>QoE</w:t>
      </w:r>
      <w:proofErr w:type="spellEnd"/>
      <w:r>
        <w:rPr>
          <w:bCs/>
          <w:lang w:eastAsia="zh-CN"/>
        </w:rPr>
        <w:t xml:space="preserve"> measurement handling in RRC_INACTIVE</w:t>
      </w:r>
    </w:p>
    <w:p w14:paraId="7C489143" w14:textId="77777777" w:rsidR="00BB200C" w:rsidRPr="00BB200C" w:rsidRDefault="00BB200C" w:rsidP="00BB200C">
      <w:pPr>
        <w:numPr>
          <w:ilvl w:val="0"/>
          <w:numId w:val="11"/>
        </w:numPr>
        <w:overflowPunct w:val="0"/>
        <w:autoSpaceDE w:val="0"/>
        <w:autoSpaceDN w:val="0"/>
        <w:adjustRightInd w:val="0"/>
        <w:spacing w:after="0"/>
        <w:textAlignment w:val="baseline"/>
        <w:rPr>
          <w:bCs/>
          <w:lang w:eastAsia="zh-CN"/>
        </w:rPr>
      </w:pPr>
      <w:proofErr w:type="spellStart"/>
      <w:r>
        <w:rPr>
          <w:bCs/>
          <w:lang w:eastAsia="zh-CN"/>
        </w:rPr>
        <w:t>QoE</w:t>
      </w:r>
      <w:proofErr w:type="spellEnd"/>
      <w:r>
        <w:rPr>
          <w:bCs/>
          <w:lang w:eastAsia="zh-CN"/>
        </w:rPr>
        <w:t xml:space="preserve"> measurement handling at RAN overload</w:t>
      </w:r>
      <w:r>
        <w:rPr>
          <w:rFonts w:hint="eastAsia"/>
          <w:bCs/>
          <w:lang w:eastAsia="zh-CN"/>
        </w:rPr>
        <w:t>, including</w:t>
      </w:r>
      <w:r>
        <w:rPr>
          <w:lang w:val="en-US" w:eastAsia="zh-CN"/>
        </w:rPr>
        <w:t xml:space="preserve"> pause</w:t>
      </w:r>
      <w:r>
        <w:rPr>
          <w:rFonts w:hint="eastAsia"/>
          <w:lang w:val="en-US" w:eastAsia="zh-CN"/>
        </w:rPr>
        <w:t xml:space="preserve"> and resume of</w:t>
      </w:r>
      <w:r>
        <w:rPr>
          <w:lang w:val="en-US" w:eastAsia="zh-CN"/>
        </w:rPr>
        <w:t xml:space="preserve"> </w:t>
      </w:r>
      <w:proofErr w:type="spellStart"/>
      <w:r>
        <w:rPr>
          <w:lang w:val="en-US" w:eastAsia="zh-CN"/>
        </w:rPr>
        <w:t>QoE</w:t>
      </w:r>
      <w:proofErr w:type="spellEnd"/>
      <w:r>
        <w:rPr>
          <w:lang w:val="en-US" w:eastAsia="zh-CN"/>
        </w:rPr>
        <w:t xml:space="preserve"> measurement reporting, as well as </w:t>
      </w:r>
    </w:p>
    <w:p w14:paraId="06F9B632" w14:textId="70FC7122" w:rsidR="00BB200C" w:rsidRPr="00BB200C" w:rsidRDefault="00BB200C" w:rsidP="00BB200C">
      <w:pPr>
        <w:pStyle w:val="ListParagraph"/>
        <w:numPr>
          <w:ilvl w:val="0"/>
          <w:numId w:val="11"/>
        </w:numPr>
        <w:jc w:val="both"/>
        <w:rPr>
          <w:bCs/>
        </w:rPr>
      </w:pPr>
      <w:r>
        <w:rPr>
          <w:bCs/>
          <w:lang w:eastAsia="zh-CN"/>
        </w:rPr>
        <w:t>RAN</w:t>
      </w:r>
      <w:r w:rsidRPr="00BB200C">
        <w:rPr>
          <w:bCs/>
          <w:lang w:eastAsia="zh-CN"/>
        </w:rPr>
        <w:t xml:space="preserve"> visible </w:t>
      </w:r>
      <w:proofErr w:type="spellStart"/>
      <w:r w:rsidRPr="00BB200C">
        <w:rPr>
          <w:bCs/>
          <w:lang w:eastAsia="zh-CN"/>
        </w:rPr>
        <w:t>QoE</w:t>
      </w:r>
      <w:proofErr w:type="spellEnd"/>
      <w:r w:rsidRPr="00BB200C">
        <w:rPr>
          <w:bCs/>
          <w:lang w:eastAsia="zh-CN"/>
        </w:rPr>
        <w:t>, evaluate</w:t>
      </w:r>
      <w:r>
        <w:rPr>
          <w:bCs/>
          <w:lang w:eastAsia="zh-CN"/>
        </w:rPr>
        <w:t xml:space="preserve">, for which </w:t>
      </w:r>
      <w:r w:rsidRPr="00BB200C">
        <w:rPr>
          <w:bCs/>
          <w:u w:val="single"/>
          <w:lang w:eastAsia="zh-CN"/>
        </w:rPr>
        <w:t>initial relevant set</w:t>
      </w:r>
      <w:r w:rsidRPr="00BB200C">
        <w:rPr>
          <w:bCs/>
          <w:lang w:eastAsia="zh-CN"/>
        </w:rPr>
        <w:t xml:space="preserve"> of RAN</w:t>
      </w:r>
      <w:r w:rsidRPr="00BB200C">
        <w:rPr>
          <w:rFonts w:hint="eastAsia"/>
          <w:bCs/>
          <w:lang w:eastAsia="zh-CN"/>
        </w:rPr>
        <w:t xml:space="preserve">-visible </w:t>
      </w:r>
      <w:proofErr w:type="spellStart"/>
      <w:r w:rsidRPr="00BB200C">
        <w:rPr>
          <w:rFonts w:hint="eastAsia"/>
          <w:bCs/>
          <w:lang w:eastAsia="zh-CN"/>
        </w:rPr>
        <w:t>QoE</w:t>
      </w:r>
      <w:proofErr w:type="spellEnd"/>
      <w:r w:rsidRPr="00BB200C">
        <w:rPr>
          <w:rFonts w:hint="eastAsia"/>
          <w:bCs/>
          <w:lang w:eastAsia="zh-CN"/>
        </w:rPr>
        <w:t xml:space="preserve"> parameter</w:t>
      </w:r>
      <w:r w:rsidRPr="00BB200C">
        <w:rPr>
          <w:bCs/>
          <w:lang w:eastAsia="zh-CN"/>
        </w:rPr>
        <w:t>s</w:t>
      </w:r>
      <w:r>
        <w:rPr>
          <w:bCs/>
          <w:lang w:eastAsia="zh-CN"/>
        </w:rPr>
        <w:t xml:space="preserve"> is expected to be identified</w:t>
      </w:r>
      <w:r w:rsidRPr="00BB200C">
        <w:rPr>
          <w:bCs/>
          <w:lang w:eastAsia="zh-CN"/>
        </w:rPr>
        <w:t xml:space="preserve"> </w:t>
      </w:r>
    </w:p>
    <w:p w14:paraId="48604C8B" w14:textId="6E3F4EF9" w:rsidR="00AD3C71" w:rsidRPr="00AD3C71" w:rsidRDefault="00AD3C71" w:rsidP="00BB200C">
      <w:pPr>
        <w:jc w:val="both"/>
        <w:rPr>
          <w:rStyle w:val="normaltextrun"/>
          <w:color w:val="000000"/>
          <w:shd w:val="clear" w:color="auto" w:fill="FFFFFF"/>
        </w:rPr>
      </w:pPr>
      <w:r>
        <w:rPr>
          <w:rStyle w:val="normaltextrun"/>
          <w:color w:val="000000"/>
          <w:shd w:val="clear" w:color="auto" w:fill="FFFFFF"/>
        </w:rPr>
        <w:lastRenderedPageBreak/>
        <w:t>However, extract</w:t>
      </w:r>
      <w:r w:rsidRPr="00AD3C71">
        <w:rPr>
          <w:rStyle w:val="normaltextrun"/>
          <w:color w:val="000000"/>
          <w:shd w:val="clear" w:color="auto" w:fill="FFFFFF"/>
        </w:rPr>
        <w:t>ing</w:t>
      </w:r>
      <w:r>
        <w:rPr>
          <w:rStyle w:val="normaltextrun"/>
          <w:color w:val="000000"/>
          <w:shd w:val="clear" w:color="auto" w:fill="FFFFFF"/>
        </w:rPr>
        <w:t> the relevant information </w:t>
      </w:r>
      <w:r w:rsidRPr="00AD3C71">
        <w:rPr>
          <w:rStyle w:val="normaltextrun"/>
          <w:color w:val="000000"/>
          <w:shd w:val="clear" w:color="auto" w:fill="FFFFFF"/>
        </w:rPr>
        <w:t>as </w:t>
      </w:r>
      <w:r>
        <w:rPr>
          <w:rStyle w:val="normaltextrun"/>
          <w:color w:val="000000"/>
          <w:shd w:val="clear" w:color="auto" w:fill="FFFFFF"/>
        </w:rPr>
        <w:t>i</w:t>
      </w:r>
      <w:r w:rsidRPr="00AD3C71">
        <w:rPr>
          <w:rStyle w:val="normaltextrun"/>
          <w:color w:val="000000"/>
          <w:shd w:val="clear" w:color="auto" w:fill="FFFFFF"/>
        </w:rPr>
        <w:t>mplementation </w:t>
      </w:r>
      <w:r>
        <w:rPr>
          <w:rStyle w:val="normaltextrun"/>
          <w:color w:val="000000"/>
          <w:shd w:val="clear" w:color="auto" w:fill="FFFFFF"/>
        </w:rPr>
        <w:t>should be left to implementation to avoid st</w:t>
      </w:r>
      <w:r w:rsidRPr="00AD3C71">
        <w:rPr>
          <w:rStyle w:val="normaltextrun"/>
          <w:color w:val="000000"/>
          <w:shd w:val="clear" w:color="auto" w:fill="FFFFFF"/>
        </w:rPr>
        <w:t>andardized requirement how the XML file is translated to RRC readable format</w:t>
      </w:r>
      <w:r>
        <w:rPr>
          <w:rStyle w:val="normaltextrun"/>
          <w:color w:val="000000"/>
          <w:shd w:val="clear" w:color="auto" w:fill="FFFFFF"/>
        </w:rPr>
        <w:t>.</w:t>
      </w:r>
      <w:r w:rsidRPr="00AD3C71">
        <w:rPr>
          <w:rStyle w:val="normaltextrun"/>
          <w:color w:val="000000"/>
          <w:shd w:val="clear" w:color="auto" w:fill="FFFFFF"/>
        </w:rPr>
        <w:t> </w:t>
      </w:r>
    </w:p>
    <w:p w14:paraId="69C59779" w14:textId="062EB19B" w:rsidR="00BB200C" w:rsidRDefault="00BB200C" w:rsidP="00BB200C">
      <w:pPr>
        <w:jc w:val="both"/>
        <w:rPr>
          <w:lang w:val="en-US" w:eastAsia="zh-CN"/>
        </w:rPr>
      </w:pPr>
      <w:r>
        <w:rPr>
          <w:lang w:val="en-US" w:eastAsia="zh-CN"/>
        </w:rPr>
        <w:t xml:space="preserve">To get reasonable design of RAN control over ongoing </w:t>
      </w:r>
      <w:proofErr w:type="spellStart"/>
      <w:r>
        <w:rPr>
          <w:lang w:val="en-US" w:eastAsia="zh-CN"/>
        </w:rPr>
        <w:t>QoE</w:t>
      </w:r>
      <w:proofErr w:type="spellEnd"/>
      <w:r>
        <w:rPr>
          <w:lang w:val="en-US" w:eastAsia="zh-CN"/>
        </w:rPr>
        <w:t xml:space="preserve"> measurement configurations, including pausing the measurement configurations we propose:</w:t>
      </w:r>
    </w:p>
    <w:p w14:paraId="1539A1C9" w14:textId="1E558D93" w:rsidR="0030167A" w:rsidRDefault="0030167A" w:rsidP="009A3AF5">
      <w:pPr>
        <w:ind w:left="360"/>
        <w:jc w:val="both"/>
        <w:rPr>
          <w:lang w:val="en-US" w:eastAsia="zh-CN"/>
        </w:rPr>
      </w:pPr>
      <w:r w:rsidRPr="00881E16">
        <w:rPr>
          <w:b/>
          <w:bCs/>
          <w:lang w:val="en-US" w:eastAsia="zh-CN"/>
        </w:rPr>
        <w:t>Proposal 1:</w:t>
      </w:r>
      <w:r>
        <w:rPr>
          <w:lang w:val="en-US" w:eastAsia="zh-CN"/>
        </w:rPr>
        <w:t xml:space="preserve"> For </w:t>
      </w:r>
      <w:proofErr w:type="spellStart"/>
      <w:r>
        <w:rPr>
          <w:lang w:val="en-US" w:eastAsia="zh-CN"/>
        </w:rPr>
        <w:t>QoE</w:t>
      </w:r>
      <w:proofErr w:type="spellEnd"/>
      <w:r>
        <w:rPr>
          <w:lang w:val="en-US" w:eastAsia="zh-CN"/>
        </w:rPr>
        <w:t xml:space="preserve"> reporting control </w:t>
      </w:r>
      <w:r w:rsidRPr="009C0A6E">
        <w:rPr>
          <w:lang w:val="en-US" w:eastAsia="zh-CN"/>
        </w:rPr>
        <w:t>RAN</w:t>
      </w:r>
      <w:r>
        <w:rPr>
          <w:lang w:val="en-US" w:eastAsia="zh-CN"/>
        </w:rPr>
        <w:t xml:space="preserve"> node is made aware of</w:t>
      </w:r>
      <w:r w:rsidR="00881E16">
        <w:rPr>
          <w:lang w:val="en-US" w:eastAsia="zh-CN"/>
        </w:rPr>
        <w:t xml:space="preserve"> the</w:t>
      </w:r>
      <w:r>
        <w:rPr>
          <w:lang w:val="en-US" w:eastAsia="zh-CN"/>
        </w:rPr>
        <w:t xml:space="preserve"> </w:t>
      </w:r>
      <w:r w:rsidRPr="00A4072E">
        <w:rPr>
          <w:lang w:eastAsia="zh-CN"/>
        </w:rPr>
        <w:t>reporting</w:t>
      </w:r>
      <w:r w:rsidR="00881E16">
        <w:rPr>
          <w:lang w:eastAsia="zh-CN"/>
        </w:rPr>
        <w:t xml:space="preserve"> </w:t>
      </w:r>
      <w:r w:rsidRPr="00A4072E">
        <w:rPr>
          <w:lang w:eastAsia="zh-CN"/>
        </w:rPr>
        <w:t>interval</w:t>
      </w:r>
      <w:r>
        <w:rPr>
          <w:lang w:eastAsia="zh-CN"/>
        </w:rPr>
        <w:t xml:space="preserve"> </w:t>
      </w:r>
      <w:r w:rsidR="00881E16">
        <w:rPr>
          <w:lang w:eastAsia="zh-CN"/>
        </w:rPr>
        <w:t xml:space="preserve">applied for </w:t>
      </w:r>
      <w:proofErr w:type="spellStart"/>
      <w:r w:rsidR="00881E16">
        <w:rPr>
          <w:lang w:eastAsia="zh-CN"/>
        </w:rPr>
        <w:t>QoE</w:t>
      </w:r>
      <w:proofErr w:type="spellEnd"/>
      <w:r w:rsidR="00881E16">
        <w:rPr>
          <w:lang w:eastAsia="zh-CN"/>
        </w:rPr>
        <w:t xml:space="preserve"> data collection, either by its explicit value </w:t>
      </w:r>
      <w:r>
        <w:rPr>
          <w:lang w:eastAsia="zh-CN"/>
        </w:rPr>
        <w:t xml:space="preserve">or a time relative to the </w:t>
      </w:r>
      <w:r w:rsidR="00881E16">
        <w:rPr>
          <w:lang w:eastAsia="zh-CN"/>
        </w:rPr>
        <w:t>reporting interval.</w:t>
      </w:r>
    </w:p>
    <w:p w14:paraId="6128CD13" w14:textId="4673E0A9" w:rsidR="0030167A" w:rsidRDefault="0030167A" w:rsidP="009A3AF5">
      <w:pPr>
        <w:ind w:left="360"/>
        <w:jc w:val="both"/>
        <w:rPr>
          <w:lang w:val="en-US" w:eastAsia="zh-CN"/>
        </w:rPr>
      </w:pPr>
      <w:r w:rsidRPr="00881E16">
        <w:rPr>
          <w:b/>
          <w:bCs/>
          <w:lang w:val="en-US" w:eastAsia="zh-CN"/>
        </w:rPr>
        <w:t xml:space="preserve">Proposal </w:t>
      </w:r>
      <w:r w:rsidR="00881E16" w:rsidRPr="00881E16">
        <w:rPr>
          <w:b/>
          <w:bCs/>
          <w:lang w:val="en-US" w:eastAsia="zh-CN"/>
        </w:rPr>
        <w:t>2</w:t>
      </w:r>
      <w:r w:rsidRPr="00881E16">
        <w:rPr>
          <w:b/>
          <w:bCs/>
          <w:lang w:val="en-US" w:eastAsia="zh-CN"/>
        </w:rPr>
        <w:t>:</w:t>
      </w:r>
      <w:r>
        <w:rPr>
          <w:lang w:val="en-US" w:eastAsia="zh-CN"/>
        </w:rPr>
        <w:t xml:space="preserve"> </w:t>
      </w:r>
      <w:r w:rsidRPr="0030167A">
        <w:rPr>
          <w:lang w:val="en-US" w:eastAsia="zh-CN"/>
        </w:rPr>
        <w:t xml:space="preserve">To support </w:t>
      </w:r>
      <w:proofErr w:type="spellStart"/>
      <w:r w:rsidRPr="0030167A">
        <w:rPr>
          <w:lang w:val="en-US" w:eastAsia="zh-CN"/>
        </w:rPr>
        <w:t>QoE</w:t>
      </w:r>
      <w:proofErr w:type="spellEnd"/>
      <w:r w:rsidRPr="0030167A">
        <w:rPr>
          <w:lang w:val="en-US" w:eastAsia="zh-CN"/>
        </w:rPr>
        <w:t xml:space="preserve"> measurement reporting control, RAN supports configuration of </w:t>
      </w:r>
      <w:proofErr w:type="spellStart"/>
      <w:r w:rsidRPr="0030167A">
        <w:rPr>
          <w:lang w:val="en-US" w:eastAsia="zh-CN"/>
        </w:rPr>
        <w:t>QoE</w:t>
      </w:r>
      <w:proofErr w:type="spellEnd"/>
      <w:r w:rsidRPr="0030167A">
        <w:rPr>
          <w:lang w:val="en-US" w:eastAsia="zh-CN"/>
        </w:rPr>
        <w:t xml:space="preserve"> data collection cycle.</w:t>
      </w:r>
    </w:p>
    <w:p w14:paraId="606AC512" w14:textId="77777777" w:rsidR="00833D96" w:rsidRDefault="00833D96" w:rsidP="009A3AF5">
      <w:pPr>
        <w:ind w:left="360"/>
        <w:jc w:val="both"/>
        <w:rPr>
          <w:lang w:val="en-US" w:eastAsia="zh-CN"/>
        </w:rPr>
      </w:pPr>
    </w:p>
    <w:p w14:paraId="5FF2457F" w14:textId="664200D4" w:rsidR="00A209D6" w:rsidRDefault="00881E16" w:rsidP="00A209D6">
      <w:pPr>
        <w:pStyle w:val="Heading1"/>
      </w:pPr>
      <w:r>
        <w:t>3</w:t>
      </w:r>
      <w:r w:rsidR="00A209D6" w:rsidRPr="006E13D1">
        <w:tab/>
      </w:r>
      <w:r w:rsidR="008C3057">
        <w:t>Conclusion</w:t>
      </w:r>
    </w:p>
    <w:p w14:paraId="33171DE2" w14:textId="1574F3FC" w:rsidR="00BB200C" w:rsidRPr="006E13D1" w:rsidRDefault="00BB200C" w:rsidP="00BB200C">
      <w:r>
        <w:t>This document has made the following proposals:</w:t>
      </w:r>
    </w:p>
    <w:p w14:paraId="19A91106" w14:textId="77777777" w:rsidR="00BB200C" w:rsidRDefault="00BB200C" w:rsidP="00BB200C">
      <w:pPr>
        <w:ind w:left="360"/>
        <w:jc w:val="both"/>
        <w:rPr>
          <w:lang w:val="en-US" w:eastAsia="zh-CN"/>
        </w:rPr>
      </w:pPr>
      <w:r w:rsidRPr="00881E16">
        <w:rPr>
          <w:b/>
          <w:bCs/>
          <w:lang w:val="en-US" w:eastAsia="zh-CN"/>
        </w:rPr>
        <w:t>Proposal 1:</w:t>
      </w:r>
      <w:r>
        <w:rPr>
          <w:lang w:val="en-US" w:eastAsia="zh-CN"/>
        </w:rPr>
        <w:t xml:space="preserve"> For </w:t>
      </w:r>
      <w:proofErr w:type="spellStart"/>
      <w:r>
        <w:rPr>
          <w:lang w:val="en-US" w:eastAsia="zh-CN"/>
        </w:rPr>
        <w:t>QoE</w:t>
      </w:r>
      <w:proofErr w:type="spellEnd"/>
      <w:r>
        <w:rPr>
          <w:lang w:val="en-US" w:eastAsia="zh-CN"/>
        </w:rPr>
        <w:t xml:space="preserve"> reporting control </w:t>
      </w:r>
      <w:r w:rsidRPr="009C0A6E">
        <w:rPr>
          <w:lang w:val="en-US" w:eastAsia="zh-CN"/>
        </w:rPr>
        <w:t>RAN</w:t>
      </w:r>
      <w:r>
        <w:rPr>
          <w:lang w:val="en-US" w:eastAsia="zh-CN"/>
        </w:rPr>
        <w:t xml:space="preserve"> node is made aware of the </w:t>
      </w:r>
      <w:r w:rsidRPr="00A4072E">
        <w:rPr>
          <w:lang w:eastAsia="zh-CN"/>
        </w:rPr>
        <w:t>reporting</w:t>
      </w:r>
      <w:r>
        <w:rPr>
          <w:lang w:eastAsia="zh-CN"/>
        </w:rPr>
        <w:t xml:space="preserve"> </w:t>
      </w:r>
      <w:r w:rsidRPr="00A4072E">
        <w:rPr>
          <w:lang w:eastAsia="zh-CN"/>
        </w:rPr>
        <w:t>interval</w:t>
      </w:r>
      <w:r>
        <w:rPr>
          <w:lang w:eastAsia="zh-CN"/>
        </w:rPr>
        <w:t xml:space="preserve"> applied for </w:t>
      </w:r>
      <w:proofErr w:type="spellStart"/>
      <w:r>
        <w:rPr>
          <w:lang w:eastAsia="zh-CN"/>
        </w:rPr>
        <w:t>QoE</w:t>
      </w:r>
      <w:proofErr w:type="spellEnd"/>
      <w:r>
        <w:rPr>
          <w:lang w:eastAsia="zh-CN"/>
        </w:rPr>
        <w:t xml:space="preserve"> data collection, either by its explicit value or a time relative to the reporting interval.</w:t>
      </w:r>
    </w:p>
    <w:p w14:paraId="05FEDEC9" w14:textId="77777777" w:rsidR="00BB200C" w:rsidRDefault="00BB200C" w:rsidP="00BB200C">
      <w:pPr>
        <w:ind w:left="360"/>
        <w:jc w:val="both"/>
        <w:rPr>
          <w:lang w:val="en-US" w:eastAsia="zh-CN"/>
        </w:rPr>
      </w:pPr>
      <w:r w:rsidRPr="00881E16">
        <w:rPr>
          <w:b/>
          <w:bCs/>
          <w:lang w:val="en-US" w:eastAsia="zh-CN"/>
        </w:rPr>
        <w:t>Proposal 2:</w:t>
      </w:r>
      <w:r>
        <w:rPr>
          <w:lang w:val="en-US" w:eastAsia="zh-CN"/>
        </w:rPr>
        <w:t xml:space="preserve"> </w:t>
      </w:r>
      <w:r w:rsidRPr="0030167A">
        <w:rPr>
          <w:lang w:val="en-US" w:eastAsia="zh-CN"/>
        </w:rPr>
        <w:t xml:space="preserve">To support </w:t>
      </w:r>
      <w:proofErr w:type="spellStart"/>
      <w:r w:rsidRPr="0030167A">
        <w:rPr>
          <w:lang w:val="en-US" w:eastAsia="zh-CN"/>
        </w:rPr>
        <w:t>QoE</w:t>
      </w:r>
      <w:proofErr w:type="spellEnd"/>
      <w:r w:rsidRPr="0030167A">
        <w:rPr>
          <w:lang w:val="en-US" w:eastAsia="zh-CN"/>
        </w:rPr>
        <w:t xml:space="preserve"> measurement reporting control, RAN supports configuration of </w:t>
      </w:r>
      <w:proofErr w:type="spellStart"/>
      <w:r w:rsidRPr="0030167A">
        <w:rPr>
          <w:lang w:val="en-US" w:eastAsia="zh-CN"/>
        </w:rPr>
        <w:t>QoE</w:t>
      </w:r>
      <w:proofErr w:type="spellEnd"/>
      <w:r w:rsidRPr="0030167A">
        <w:rPr>
          <w:lang w:val="en-US" w:eastAsia="zh-CN"/>
        </w:rPr>
        <w:t xml:space="preserve"> data collection cycle.</w:t>
      </w:r>
    </w:p>
    <w:sectPr w:rsidR="00BB200C" w:rsidSect="00BB200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D879E" w14:textId="77777777" w:rsidR="00394DE2" w:rsidRDefault="00394DE2">
      <w:r>
        <w:separator/>
      </w:r>
    </w:p>
  </w:endnote>
  <w:endnote w:type="continuationSeparator" w:id="0">
    <w:p w14:paraId="342BADFC" w14:textId="77777777" w:rsidR="00394DE2" w:rsidRDefault="00394DE2">
      <w:r>
        <w:continuationSeparator/>
      </w:r>
    </w:p>
  </w:endnote>
  <w:endnote w:type="continuationNotice" w:id="1">
    <w:p w14:paraId="48C1FAC6" w14:textId="77777777" w:rsidR="00394DE2" w:rsidRDefault="00394D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AC731" w14:textId="77777777" w:rsidR="00394DE2" w:rsidRDefault="00394DE2">
      <w:r>
        <w:separator/>
      </w:r>
    </w:p>
  </w:footnote>
  <w:footnote w:type="continuationSeparator" w:id="0">
    <w:p w14:paraId="5D03BCC6" w14:textId="77777777" w:rsidR="00394DE2" w:rsidRDefault="00394DE2">
      <w:r>
        <w:continuationSeparator/>
      </w:r>
    </w:p>
  </w:footnote>
  <w:footnote w:type="continuationNotice" w:id="1">
    <w:p w14:paraId="5B429421" w14:textId="77777777" w:rsidR="00394DE2" w:rsidRDefault="00394D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C921F01"/>
    <w:multiLevelType w:val="hybridMultilevel"/>
    <w:tmpl w:val="8BA47C22"/>
    <w:lvl w:ilvl="0" w:tplc="CE122590">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8"/>
  </w:num>
  <w:num w:numId="9">
    <w:abstractNumId w:val="7"/>
  </w:num>
  <w:num w:numId="10">
    <w:abstractNumId w:val="6"/>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59"/>
    <w:rsid w:val="00007935"/>
    <w:rsid w:val="00016557"/>
    <w:rsid w:val="00023C40"/>
    <w:rsid w:val="00033397"/>
    <w:rsid w:val="000350B4"/>
    <w:rsid w:val="00040095"/>
    <w:rsid w:val="00073C9C"/>
    <w:rsid w:val="00080512"/>
    <w:rsid w:val="00090468"/>
    <w:rsid w:val="00094568"/>
    <w:rsid w:val="000B7BCF"/>
    <w:rsid w:val="000C522B"/>
    <w:rsid w:val="000D58AB"/>
    <w:rsid w:val="00112F1A"/>
    <w:rsid w:val="00145075"/>
    <w:rsid w:val="00162781"/>
    <w:rsid w:val="001741A0"/>
    <w:rsid w:val="00175FA0"/>
    <w:rsid w:val="00194CD0"/>
    <w:rsid w:val="001A6DD9"/>
    <w:rsid w:val="001B49C9"/>
    <w:rsid w:val="001C23F4"/>
    <w:rsid w:val="001C4F79"/>
    <w:rsid w:val="001F168B"/>
    <w:rsid w:val="001F7831"/>
    <w:rsid w:val="0020369D"/>
    <w:rsid w:val="00204045"/>
    <w:rsid w:val="0020712B"/>
    <w:rsid w:val="0022606D"/>
    <w:rsid w:val="00227868"/>
    <w:rsid w:val="00231728"/>
    <w:rsid w:val="00244A05"/>
    <w:rsid w:val="00250404"/>
    <w:rsid w:val="002574A8"/>
    <w:rsid w:val="002610D8"/>
    <w:rsid w:val="002747EC"/>
    <w:rsid w:val="002855BF"/>
    <w:rsid w:val="00297B1E"/>
    <w:rsid w:val="002B7246"/>
    <w:rsid w:val="002F0D22"/>
    <w:rsid w:val="0030167A"/>
    <w:rsid w:val="00311B17"/>
    <w:rsid w:val="003172DC"/>
    <w:rsid w:val="00325AE3"/>
    <w:rsid w:val="00326069"/>
    <w:rsid w:val="003332E6"/>
    <w:rsid w:val="0035462D"/>
    <w:rsid w:val="0036459E"/>
    <w:rsid w:val="00364B41"/>
    <w:rsid w:val="00383096"/>
    <w:rsid w:val="0039346C"/>
    <w:rsid w:val="00394DE2"/>
    <w:rsid w:val="003A41EF"/>
    <w:rsid w:val="003B40AD"/>
    <w:rsid w:val="003B6CF3"/>
    <w:rsid w:val="003C4E37"/>
    <w:rsid w:val="003D0398"/>
    <w:rsid w:val="003D106B"/>
    <w:rsid w:val="003E16BE"/>
    <w:rsid w:val="003F4E28"/>
    <w:rsid w:val="004006E8"/>
    <w:rsid w:val="00401855"/>
    <w:rsid w:val="00465587"/>
    <w:rsid w:val="00477455"/>
    <w:rsid w:val="00483B47"/>
    <w:rsid w:val="004A1F7B"/>
    <w:rsid w:val="004A55AD"/>
    <w:rsid w:val="004C44D2"/>
    <w:rsid w:val="004D3578"/>
    <w:rsid w:val="004D380D"/>
    <w:rsid w:val="004E213A"/>
    <w:rsid w:val="004F4540"/>
    <w:rsid w:val="004F73A7"/>
    <w:rsid w:val="00503171"/>
    <w:rsid w:val="00506C28"/>
    <w:rsid w:val="005116A1"/>
    <w:rsid w:val="00534DA0"/>
    <w:rsid w:val="00543E6C"/>
    <w:rsid w:val="00565087"/>
    <w:rsid w:val="0056573F"/>
    <w:rsid w:val="00571279"/>
    <w:rsid w:val="005A49C6"/>
    <w:rsid w:val="005B5DAA"/>
    <w:rsid w:val="00611566"/>
    <w:rsid w:val="00646D99"/>
    <w:rsid w:val="00656910"/>
    <w:rsid w:val="006574C0"/>
    <w:rsid w:val="00696821"/>
    <w:rsid w:val="006C66D8"/>
    <w:rsid w:val="006D1E24"/>
    <w:rsid w:val="006D35DE"/>
    <w:rsid w:val="006E1417"/>
    <w:rsid w:val="006F6A2C"/>
    <w:rsid w:val="007069DC"/>
    <w:rsid w:val="00710201"/>
    <w:rsid w:val="0072073A"/>
    <w:rsid w:val="007342B5"/>
    <w:rsid w:val="00734A5B"/>
    <w:rsid w:val="00743844"/>
    <w:rsid w:val="00744E76"/>
    <w:rsid w:val="00757D40"/>
    <w:rsid w:val="007662B5"/>
    <w:rsid w:val="00781F0F"/>
    <w:rsid w:val="0078727C"/>
    <w:rsid w:val="0079049D"/>
    <w:rsid w:val="00793DC5"/>
    <w:rsid w:val="00796823"/>
    <w:rsid w:val="007A2E55"/>
    <w:rsid w:val="007B09F1"/>
    <w:rsid w:val="007B18D8"/>
    <w:rsid w:val="007C095F"/>
    <w:rsid w:val="007C2DD0"/>
    <w:rsid w:val="007F2E08"/>
    <w:rsid w:val="007F56C2"/>
    <w:rsid w:val="008028A4"/>
    <w:rsid w:val="00810427"/>
    <w:rsid w:val="00813245"/>
    <w:rsid w:val="0082095B"/>
    <w:rsid w:val="00833D96"/>
    <w:rsid w:val="00840DE0"/>
    <w:rsid w:val="00846B35"/>
    <w:rsid w:val="008607A8"/>
    <w:rsid w:val="0086354A"/>
    <w:rsid w:val="008768CA"/>
    <w:rsid w:val="00877EF9"/>
    <w:rsid w:val="00880559"/>
    <w:rsid w:val="00881E16"/>
    <w:rsid w:val="00882691"/>
    <w:rsid w:val="008A5045"/>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00AB"/>
    <w:rsid w:val="00961B32"/>
    <w:rsid w:val="00962509"/>
    <w:rsid w:val="00970DB3"/>
    <w:rsid w:val="00974BB0"/>
    <w:rsid w:val="00975BCD"/>
    <w:rsid w:val="009928A9"/>
    <w:rsid w:val="009A0AF3"/>
    <w:rsid w:val="009A3AF5"/>
    <w:rsid w:val="009B07CD"/>
    <w:rsid w:val="009C19E9"/>
    <w:rsid w:val="009D74A6"/>
    <w:rsid w:val="009E0E87"/>
    <w:rsid w:val="00A10F02"/>
    <w:rsid w:val="00A204CA"/>
    <w:rsid w:val="00A209D6"/>
    <w:rsid w:val="00A22738"/>
    <w:rsid w:val="00A430EC"/>
    <w:rsid w:val="00A53724"/>
    <w:rsid w:val="00A54B2B"/>
    <w:rsid w:val="00A82346"/>
    <w:rsid w:val="00A8383D"/>
    <w:rsid w:val="00A9671C"/>
    <w:rsid w:val="00AA1553"/>
    <w:rsid w:val="00AB32C7"/>
    <w:rsid w:val="00AD3C71"/>
    <w:rsid w:val="00B05380"/>
    <w:rsid w:val="00B05962"/>
    <w:rsid w:val="00B15449"/>
    <w:rsid w:val="00B16C2F"/>
    <w:rsid w:val="00B27303"/>
    <w:rsid w:val="00B47FD1"/>
    <w:rsid w:val="00B516BB"/>
    <w:rsid w:val="00B63634"/>
    <w:rsid w:val="00B7538C"/>
    <w:rsid w:val="00B84DB2"/>
    <w:rsid w:val="00BB200C"/>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2CC3"/>
    <w:rsid w:val="00E83697"/>
    <w:rsid w:val="00E859B6"/>
    <w:rsid w:val="00EA66C9"/>
    <w:rsid w:val="00EC4A25"/>
    <w:rsid w:val="00EF612C"/>
    <w:rsid w:val="00F025A2"/>
    <w:rsid w:val="00F036E9"/>
    <w:rsid w:val="00F049C8"/>
    <w:rsid w:val="00F07388"/>
    <w:rsid w:val="00F2026E"/>
    <w:rsid w:val="00F2210A"/>
    <w:rsid w:val="00F3135F"/>
    <w:rsid w:val="00F31372"/>
    <w:rsid w:val="00F37743"/>
    <w:rsid w:val="00F54A3D"/>
    <w:rsid w:val="00F54CB0"/>
    <w:rsid w:val="00F579CD"/>
    <w:rsid w:val="00F653B8"/>
    <w:rsid w:val="00F71B89"/>
    <w:rsid w:val="00F7353C"/>
    <w:rsid w:val="00F76F8F"/>
    <w:rsid w:val="00F87C13"/>
    <w:rsid w:val="00F941DF"/>
    <w:rsid w:val="00FA1266"/>
    <w:rsid w:val="00FB36FA"/>
    <w:rsid w:val="00FC1192"/>
    <w:rsid w:val="00FC2FDF"/>
    <w:rsid w:val="00FE106D"/>
    <w:rsid w:val="00FE251B"/>
    <w:rsid w:val="1647A9AB"/>
    <w:rsid w:val="3A5AD692"/>
    <w:rsid w:val="48E66AD3"/>
    <w:rsid w:val="5801B6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B200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qFormat/>
    <w:locked/>
    <w:rsid w:val="00483B47"/>
    <w:rPr>
      <w:lang w:eastAsia="en-US"/>
    </w:rPr>
  </w:style>
  <w:style w:type="character" w:customStyle="1" w:styleId="THChar">
    <w:name w:val="TH Char"/>
    <w:link w:val="TH"/>
    <w:qFormat/>
    <w:locked/>
    <w:rsid w:val="00483B47"/>
    <w:rPr>
      <w:rFonts w:ascii="Arial" w:hAnsi="Arial"/>
      <w:b/>
      <w:lang w:eastAsia="en-US"/>
    </w:rPr>
  </w:style>
  <w:style w:type="character" w:customStyle="1" w:styleId="TFChar">
    <w:name w:val="TF Char"/>
    <w:link w:val="TF"/>
    <w:qFormat/>
    <w:locked/>
    <w:rsid w:val="00483B47"/>
    <w:rPr>
      <w:rFonts w:ascii="Arial" w:hAnsi="Arial"/>
      <w:b/>
      <w:lang w:eastAsia="en-US"/>
    </w:rPr>
  </w:style>
  <w:style w:type="character" w:customStyle="1" w:styleId="NOChar">
    <w:name w:val="NO Char"/>
    <w:link w:val="NO"/>
    <w:qFormat/>
    <w:locked/>
    <w:rsid w:val="0082095B"/>
    <w:rPr>
      <w:lang w:eastAsia="en-US"/>
    </w:rPr>
  </w:style>
  <w:style w:type="character" w:customStyle="1" w:styleId="TALCar">
    <w:name w:val="TAL Car"/>
    <w:link w:val="TAL"/>
    <w:qFormat/>
    <w:locked/>
    <w:rsid w:val="0082095B"/>
    <w:rPr>
      <w:rFonts w:ascii="Arial" w:hAnsi="Arial"/>
      <w:sz w:val="18"/>
      <w:lang w:eastAsia="en-US"/>
    </w:rPr>
  </w:style>
  <w:style w:type="character" w:customStyle="1" w:styleId="TACChar">
    <w:name w:val="TAC Char"/>
    <w:link w:val="TAC"/>
    <w:locked/>
    <w:rsid w:val="0082095B"/>
    <w:rPr>
      <w:rFonts w:ascii="Arial" w:hAnsi="Arial"/>
      <w:sz w:val="18"/>
      <w:lang w:eastAsia="en-US"/>
    </w:rPr>
  </w:style>
  <w:style w:type="character" w:customStyle="1" w:styleId="TAHCar">
    <w:name w:val="TAH Car"/>
    <w:link w:val="TAH"/>
    <w:qFormat/>
    <w:locked/>
    <w:rsid w:val="0082095B"/>
    <w:rPr>
      <w:rFonts w:ascii="Arial" w:hAnsi="Arial"/>
      <w:b/>
      <w:sz w:val="18"/>
      <w:lang w:eastAsia="en-US"/>
    </w:rPr>
  </w:style>
  <w:style w:type="character" w:styleId="CommentReference">
    <w:name w:val="annotation reference"/>
    <w:basedOn w:val="DefaultParagraphFont"/>
    <w:rsid w:val="00B63634"/>
    <w:rPr>
      <w:sz w:val="16"/>
      <w:szCs w:val="16"/>
    </w:rPr>
  </w:style>
  <w:style w:type="paragraph" w:styleId="CommentText">
    <w:name w:val="annotation text"/>
    <w:basedOn w:val="Normal"/>
    <w:link w:val="CommentTextChar"/>
    <w:rsid w:val="00B63634"/>
  </w:style>
  <w:style w:type="character" w:customStyle="1" w:styleId="CommentTextChar">
    <w:name w:val="Comment Text Char"/>
    <w:basedOn w:val="DefaultParagraphFont"/>
    <w:link w:val="CommentText"/>
    <w:rsid w:val="00B63634"/>
    <w:rPr>
      <w:lang w:eastAsia="en-US"/>
    </w:rPr>
  </w:style>
  <w:style w:type="paragraph" w:styleId="CommentSubject">
    <w:name w:val="annotation subject"/>
    <w:basedOn w:val="CommentText"/>
    <w:next w:val="CommentText"/>
    <w:link w:val="CommentSubjectChar"/>
    <w:rsid w:val="00B63634"/>
    <w:rPr>
      <w:b/>
      <w:bCs/>
    </w:rPr>
  </w:style>
  <w:style w:type="character" w:customStyle="1" w:styleId="CommentSubjectChar">
    <w:name w:val="Comment Subject Char"/>
    <w:basedOn w:val="CommentTextChar"/>
    <w:link w:val="CommentSubject"/>
    <w:rsid w:val="00B63634"/>
    <w:rPr>
      <w:b/>
      <w:bCs/>
      <w:lang w:eastAsia="en-US"/>
    </w:rPr>
  </w:style>
  <w:style w:type="character" w:customStyle="1" w:styleId="PLChar">
    <w:name w:val="PL Char"/>
    <w:link w:val="PL"/>
    <w:qFormat/>
    <w:locked/>
    <w:rsid w:val="00846B35"/>
    <w:rPr>
      <w:rFonts w:ascii="Courier New" w:hAnsi="Courier New"/>
      <w:noProof/>
      <w:sz w:val="16"/>
      <w:lang w:eastAsia="en-US"/>
    </w:rPr>
  </w:style>
  <w:style w:type="paragraph" w:customStyle="1" w:styleId="Agreement">
    <w:name w:val="Agreement"/>
    <w:basedOn w:val="Normal"/>
    <w:next w:val="Normal"/>
    <w:qFormat/>
    <w:rsid w:val="00846B35"/>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743844"/>
    <w:pPr>
      <w:ind w:left="720"/>
      <w:contextualSpacing/>
    </w:pPr>
  </w:style>
  <w:style w:type="table" w:styleId="TableGrid">
    <w:name w:val="Table Grid"/>
    <w:basedOn w:val="TableNormal"/>
    <w:rsid w:val="000079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D3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40489">
      <w:bodyDiv w:val="1"/>
      <w:marLeft w:val="0"/>
      <w:marRight w:val="0"/>
      <w:marTop w:val="0"/>
      <w:marBottom w:val="0"/>
      <w:divBdr>
        <w:top w:val="none" w:sz="0" w:space="0" w:color="auto"/>
        <w:left w:val="none" w:sz="0" w:space="0" w:color="auto"/>
        <w:bottom w:val="none" w:sz="0" w:space="0" w:color="auto"/>
        <w:right w:val="none" w:sz="0" w:space="0" w:color="auto"/>
      </w:divBdr>
    </w:div>
    <w:div w:id="382291401">
      <w:bodyDiv w:val="1"/>
      <w:marLeft w:val="0"/>
      <w:marRight w:val="0"/>
      <w:marTop w:val="0"/>
      <w:marBottom w:val="0"/>
      <w:divBdr>
        <w:top w:val="none" w:sz="0" w:space="0" w:color="auto"/>
        <w:left w:val="none" w:sz="0" w:space="0" w:color="auto"/>
        <w:bottom w:val="none" w:sz="0" w:space="0" w:color="auto"/>
        <w:right w:val="none" w:sz="0" w:space="0" w:color="auto"/>
      </w:divBdr>
    </w:div>
    <w:div w:id="400831674">
      <w:bodyDiv w:val="1"/>
      <w:marLeft w:val="0"/>
      <w:marRight w:val="0"/>
      <w:marTop w:val="0"/>
      <w:marBottom w:val="0"/>
      <w:divBdr>
        <w:top w:val="none" w:sz="0" w:space="0" w:color="auto"/>
        <w:left w:val="none" w:sz="0" w:space="0" w:color="auto"/>
        <w:bottom w:val="none" w:sz="0" w:space="0" w:color="auto"/>
        <w:right w:val="none" w:sz="0" w:space="0" w:color="auto"/>
      </w:divBdr>
    </w:div>
    <w:div w:id="820387793">
      <w:bodyDiv w:val="1"/>
      <w:marLeft w:val="0"/>
      <w:marRight w:val="0"/>
      <w:marTop w:val="0"/>
      <w:marBottom w:val="0"/>
      <w:divBdr>
        <w:top w:val="none" w:sz="0" w:space="0" w:color="auto"/>
        <w:left w:val="none" w:sz="0" w:space="0" w:color="auto"/>
        <w:bottom w:val="none" w:sz="0" w:space="0" w:color="auto"/>
        <w:right w:val="none" w:sz="0" w:space="0" w:color="auto"/>
      </w:divBdr>
    </w:div>
    <w:div w:id="8497555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31393884">
      <w:bodyDiv w:val="1"/>
      <w:marLeft w:val="0"/>
      <w:marRight w:val="0"/>
      <w:marTop w:val="0"/>
      <w:marBottom w:val="0"/>
      <w:divBdr>
        <w:top w:val="none" w:sz="0" w:space="0" w:color="auto"/>
        <w:left w:val="none" w:sz="0" w:space="0" w:color="auto"/>
        <w:bottom w:val="none" w:sz="0" w:space="0" w:color="auto"/>
        <w:right w:val="none" w:sz="0" w:space="0" w:color="auto"/>
      </w:divBdr>
    </w:div>
    <w:div w:id="213582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1e/Docs/RP-210724.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1e/Docs/RP-21072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5AIRPNAIUNRU-490051479-2827</_dlc_DocId>
    <_dlc_DocIdUrl xmlns="71c5aaf6-e6ce-465b-b873-5148d2a4c105">
      <Url>https://nokia.sharepoint.com/sites/c5g/projects/FAAS/_layouts/15/DocIdRedir.aspx?ID=5AIRPNAIUNRU-490051479-2827</Url>
      <Description>5AIRPNAIUNRU-490051479-2827</Description>
    </_dlc_DocIdUrl>
    <Document_x0020_category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7" ma:contentTypeDescription="Create a new document." ma:contentTypeScope="" ma:versionID="23ad9e1eb30d226bf6c78025026389d9">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2ec7540bef1bad588477b69fc9c0621"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E40F3A7-5E14-4944-A3C4-4DE5B26E000F}">
  <ds:schemaRefs>
    <ds:schemaRef ds:uri="http://schemas.microsoft.com/sharepoint/events"/>
  </ds:schemaRefs>
</ds:datastoreItem>
</file>

<file path=customXml/itemProps5.xml><?xml version="1.0" encoding="utf-8"?>
<ds:datastoreItem xmlns:ds="http://schemas.openxmlformats.org/officeDocument/2006/customXml" ds:itemID="{6554C824-2378-45AC-919A-2DA71AEE6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1343</Words>
  <Characters>7661</Characters>
  <Application>Microsoft Office Word</Application>
  <DocSecurity>0</DocSecurity>
  <Lines>63</Lines>
  <Paragraphs>17</Paragraphs>
  <ScaleCrop>false</ScaleCrop>
  <Manager/>
  <Company>Nokia</Company>
  <LinksUpToDate>false</LinksUpToDate>
  <CharactersWithSpaces>8987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2021-04-01T15:58:00Z</dcterms:created>
  <dcterms:modified xsi:type="dcterms:W3CDTF">2021-04-01T16:01:00Z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061c8b3d-1bf7-4853-bd79-07c7b624241c</vt:lpwstr>
  </property>
</Properties>
</file>